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30204D" w:rsidRPr="0030204D" w:rsidRDefault="00373C99" w:rsidP="008E199B">
      <w:pPr>
        <w:pStyle w:val="Nzev"/>
        <w:tabs>
          <w:tab w:val="clear" w:pos="2268"/>
          <w:tab w:val="left" w:pos="3119"/>
        </w:tabs>
        <w:suppressAutoHyphens/>
        <w:jc w:val="both"/>
        <w:rPr>
          <w:sz w:val="19"/>
          <w:szCs w:val="19"/>
        </w:rPr>
      </w:pPr>
      <w:r w:rsidRPr="0030204D">
        <w:rPr>
          <w:sz w:val="19"/>
          <w:szCs w:val="19"/>
        </w:rPr>
        <w:t>I</w:t>
      </w:r>
      <w:r w:rsidR="0035169E" w:rsidRPr="0030204D">
        <w:rPr>
          <w:sz w:val="19"/>
          <w:szCs w:val="19"/>
        </w:rPr>
        <w:t>SPROFOND</w:t>
      </w:r>
      <w:r w:rsidRPr="0030204D">
        <w:rPr>
          <w:sz w:val="19"/>
          <w:szCs w:val="19"/>
        </w:rPr>
        <w:t>/</w:t>
      </w:r>
      <w:proofErr w:type="spellStart"/>
      <w:r w:rsidRPr="0030204D">
        <w:rPr>
          <w:sz w:val="19"/>
          <w:szCs w:val="19"/>
        </w:rPr>
        <w:t>Sub.ISPROFIN</w:t>
      </w:r>
      <w:proofErr w:type="spellEnd"/>
      <w:r w:rsidR="0030204D" w:rsidRPr="0030204D">
        <w:rPr>
          <w:sz w:val="19"/>
          <w:szCs w:val="19"/>
        </w:rPr>
        <w:t xml:space="preserve"> Stavba 1</w:t>
      </w:r>
      <w:r w:rsidR="00C6310B" w:rsidRPr="0030204D">
        <w:rPr>
          <w:sz w:val="19"/>
          <w:szCs w:val="19"/>
        </w:rPr>
        <w:t>:</w:t>
      </w:r>
      <w:r w:rsidR="00BC00F0" w:rsidRPr="0030204D">
        <w:rPr>
          <w:sz w:val="19"/>
          <w:szCs w:val="19"/>
        </w:rPr>
        <w:t xml:space="preserve"> </w:t>
      </w:r>
      <w:r w:rsidR="0030204D" w:rsidRPr="0030204D">
        <w:rPr>
          <w:sz w:val="19"/>
          <w:szCs w:val="19"/>
        </w:rPr>
        <w:t>3273514800 / 5423530027</w:t>
      </w:r>
      <w:r w:rsidR="00C6310B" w:rsidRPr="0030204D">
        <w:rPr>
          <w:sz w:val="19"/>
          <w:szCs w:val="19"/>
        </w:rPr>
        <w:t xml:space="preserve"> </w:t>
      </w:r>
    </w:p>
    <w:p w:rsidR="0030204D" w:rsidRPr="00631592" w:rsidRDefault="0030204D" w:rsidP="0030204D">
      <w:pPr>
        <w:pStyle w:val="Nzev"/>
        <w:tabs>
          <w:tab w:val="clear" w:pos="2268"/>
          <w:tab w:val="left" w:pos="3119"/>
        </w:tabs>
        <w:suppressAutoHyphens/>
        <w:jc w:val="both"/>
        <w:rPr>
          <w:sz w:val="19"/>
          <w:szCs w:val="19"/>
        </w:rPr>
      </w:pPr>
      <w:r w:rsidRPr="0030204D">
        <w:rPr>
          <w:sz w:val="19"/>
          <w:szCs w:val="19"/>
        </w:rPr>
        <w:t>ISPROFOND/</w:t>
      </w:r>
      <w:proofErr w:type="spellStart"/>
      <w:r w:rsidRPr="0030204D">
        <w:rPr>
          <w:sz w:val="19"/>
          <w:szCs w:val="19"/>
        </w:rPr>
        <w:t>Sub.ISPROFIN</w:t>
      </w:r>
      <w:proofErr w:type="spellEnd"/>
      <w:r w:rsidRPr="0030204D">
        <w:rPr>
          <w:sz w:val="19"/>
          <w:szCs w:val="19"/>
        </w:rPr>
        <w:t xml:space="preserve"> Stavba 2: 3273514800 / 5423530062</w:t>
      </w:r>
    </w:p>
    <w:p w:rsidR="000B6F15" w:rsidRPr="00631592" w:rsidRDefault="00C6310B" w:rsidP="008E199B">
      <w:pPr>
        <w:pStyle w:val="Nzev"/>
        <w:tabs>
          <w:tab w:val="clear" w:pos="2268"/>
          <w:tab w:val="left" w:pos="3119"/>
        </w:tabs>
        <w:suppressAutoHyphens/>
        <w:jc w:val="both"/>
        <w:rPr>
          <w:sz w:val="19"/>
          <w:szCs w:val="19"/>
        </w:rPr>
      </w:pPr>
      <w:r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F24FB2" w:rsidRPr="00F24FB2">
        <w:t xml:space="preserve">Rekonstrukce a výstavba přejezdů trati Roudnice nad Labem - </w:t>
      </w:r>
      <w:proofErr w:type="spellStart"/>
      <w:r w:rsidR="00F24FB2" w:rsidRPr="00F24FB2">
        <w:t>Straškov</w:t>
      </w:r>
      <w:proofErr w:type="spellEnd"/>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253F0D" w:rsidRDefault="001A0268" w:rsidP="00F1357D">
      <w:pPr>
        <w:numPr>
          <w:ilvl w:val="0"/>
          <w:numId w:val="5"/>
        </w:numPr>
        <w:tabs>
          <w:tab w:val="clear" w:pos="2160"/>
        </w:tabs>
        <w:suppressAutoHyphens/>
        <w:spacing w:before="120"/>
        <w:ind w:left="284" w:hanging="284"/>
        <w:rPr>
          <w:rFonts w:ascii="Arial" w:hAnsi="Arial" w:cs="Arial"/>
          <w:sz w:val="19"/>
          <w:szCs w:val="19"/>
        </w:rPr>
      </w:pPr>
      <w:r w:rsidRPr="00253F0D">
        <w:rPr>
          <w:rFonts w:ascii="Arial" w:hAnsi="Arial" w:cs="Arial"/>
          <w:sz w:val="19"/>
          <w:szCs w:val="19"/>
        </w:rPr>
        <w:t xml:space="preserve">ve věcech technických: </w:t>
      </w:r>
      <w:r w:rsidR="00ED77BD" w:rsidRPr="00253F0D">
        <w:rPr>
          <w:rFonts w:ascii="Arial" w:hAnsi="Arial" w:cs="Arial"/>
          <w:sz w:val="19"/>
          <w:szCs w:val="19"/>
        </w:rPr>
        <w:t xml:space="preserve"> </w:t>
      </w:r>
      <w:r w:rsidR="00253F0D" w:rsidRPr="00253F0D">
        <w:rPr>
          <w:rFonts w:ascii="Arial" w:hAnsi="Arial" w:cs="Arial"/>
          <w:sz w:val="19"/>
          <w:szCs w:val="19"/>
        </w:rPr>
        <w:t>Ing. Kubátová Dana</w:t>
      </w:r>
      <w:r w:rsidR="005833EF" w:rsidRPr="00253F0D">
        <w:rPr>
          <w:rFonts w:ascii="Arial" w:hAnsi="Arial" w:cs="Arial"/>
          <w:sz w:val="19"/>
          <w:szCs w:val="19"/>
        </w:rPr>
        <w:t xml:space="preserve">, </w:t>
      </w:r>
      <w:r w:rsidR="00BA0D8B" w:rsidRPr="00253F0D">
        <w:rPr>
          <w:rFonts w:ascii="Arial" w:hAnsi="Arial" w:cs="Arial"/>
          <w:sz w:val="19"/>
          <w:szCs w:val="19"/>
        </w:rPr>
        <w:t>tel.</w:t>
      </w:r>
      <w:r w:rsidR="006A7423" w:rsidRPr="00253F0D">
        <w:rPr>
          <w:rFonts w:ascii="Arial" w:hAnsi="Arial" w:cs="Arial"/>
          <w:sz w:val="19"/>
          <w:szCs w:val="19"/>
        </w:rPr>
        <w:t>:</w:t>
      </w:r>
      <w:r w:rsidR="00ED77BD" w:rsidRPr="00253F0D">
        <w:rPr>
          <w:rFonts w:ascii="Arial" w:hAnsi="Arial" w:cs="Arial"/>
          <w:sz w:val="19"/>
          <w:szCs w:val="19"/>
        </w:rPr>
        <w:t xml:space="preserve"> </w:t>
      </w:r>
      <w:r w:rsidR="00253F0D" w:rsidRPr="00253F0D">
        <w:rPr>
          <w:rFonts w:ascii="Arial" w:hAnsi="Arial" w:cs="Arial"/>
          <w:sz w:val="19"/>
          <w:szCs w:val="19"/>
        </w:rPr>
        <w:t>+420 607031372</w:t>
      </w:r>
      <w:r w:rsidR="006A7423" w:rsidRPr="00253F0D">
        <w:rPr>
          <w:rFonts w:ascii="Arial" w:hAnsi="Arial" w:cs="Arial"/>
          <w:sz w:val="19"/>
          <w:szCs w:val="19"/>
        </w:rPr>
        <w:t>, e-mail:</w:t>
      </w:r>
      <w:r w:rsidR="00253F0D" w:rsidRPr="00253F0D">
        <w:rPr>
          <w:rFonts w:ascii="Arial" w:hAnsi="Arial" w:cs="Arial"/>
          <w:sz w:val="19"/>
          <w:szCs w:val="19"/>
        </w:rPr>
        <w:t xml:space="preserve"> kubatova@spravazeleznic.cz</w:t>
      </w:r>
      <w:r w:rsidR="006A7423" w:rsidRPr="00253F0D">
        <w:rPr>
          <w:rFonts w:ascii="Arial" w:hAnsi="Arial" w:cs="Arial"/>
          <w:sz w:val="19"/>
          <w:szCs w:val="19"/>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lastRenderedPageBreak/>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C05E3F"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w:t>
      </w:r>
      <w:r w:rsidRPr="00C05E3F">
        <w:rPr>
          <w:rFonts w:ascii="Arial" w:hAnsi="Arial" w:cs="Arial"/>
          <w:sz w:val="19"/>
          <w:szCs w:val="19"/>
        </w:rPr>
        <w:t xml:space="preserve">provedené dílo převzít a zaplatit za něj zhotoviteli dohodnutou cenu. </w:t>
      </w:r>
    </w:p>
    <w:p w:rsidR="00CC34ED" w:rsidRPr="00C05E3F" w:rsidRDefault="000B6F15" w:rsidP="00862F1D">
      <w:pPr>
        <w:suppressAutoHyphens/>
        <w:spacing w:before="120"/>
        <w:ind w:left="540" w:hanging="540"/>
        <w:jc w:val="both"/>
        <w:rPr>
          <w:rFonts w:ascii="Arial" w:hAnsi="Arial" w:cs="Arial"/>
          <w:sz w:val="19"/>
          <w:szCs w:val="19"/>
        </w:rPr>
      </w:pPr>
      <w:proofErr w:type="gramStart"/>
      <w:r w:rsidRPr="00C05E3F">
        <w:rPr>
          <w:rFonts w:ascii="Arial" w:hAnsi="Arial" w:cs="Arial"/>
          <w:b/>
          <w:sz w:val="19"/>
          <w:szCs w:val="19"/>
        </w:rPr>
        <w:t>2.2</w:t>
      </w:r>
      <w:proofErr w:type="gramEnd"/>
      <w:r w:rsidRPr="00C05E3F">
        <w:rPr>
          <w:rFonts w:ascii="Arial" w:hAnsi="Arial" w:cs="Arial"/>
          <w:b/>
          <w:sz w:val="19"/>
          <w:szCs w:val="19"/>
        </w:rPr>
        <w:t>.</w:t>
      </w:r>
      <w:r w:rsidR="00AC3363" w:rsidRPr="00C05E3F">
        <w:rPr>
          <w:rFonts w:ascii="Arial" w:hAnsi="Arial" w:cs="Arial"/>
          <w:sz w:val="19"/>
          <w:szCs w:val="19"/>
        </w:rPr>
        <w:tab/>
      </w:r>
      <w:r w:rsidRPr="00C05E3F">
        <w:rPr>
          <w:rFonts w:ascii="Arial" w:hAnsi="Arial" w:cs="Arial"/>
          <w:sz w:val="19"/>
          <w:szCs w:val="19"/>
        </w:rPr>
        <w:t>Dílem se rozumí zpracování</w:t>
      </w:r>
      <w:r w:rsidR="00497C87" w:rsidRPr="00C05E3F">
        <w:rPr>
          <w:rFonts w:ascii="Arial" w:hAnsi="Arial" w:cs="Arial"/>
          <w:b/>
          <w:sz w:val="19"/>
          <w:szCs w:val="19"/>
        </w:rPr>
        <w:t xml:space="preserve"> Projektové d</w:t>
      </w:r>
      <w:r w:rsidR="00CA10FF" w:rsidRPr="00C05E3F">
        <w:rPr>
          <w:rFonts w:ascii="Arial" w:hAnsi="Arial" w:cs="Arial"/>
          <w:b/>
          <w:sz w:val="19"/>
          <w:szCs w:val="19"/>
        </w:rPr>
        <w:t xml:space="preserve">okumentace pro </w:t>
      </w:r>
      <w:r w:rsidR="004547EF" w:rsidRPr="00C05E3F">
        <w:rPr>
          <w:rFonts w:ascii="Arial" w:hAnsi="Arial" w:cs="Arial"/>
          <w:b/>
          <w:sz w:val="19"/>
          <w:szCs w:val="19"/>
        </w:rPr>
        <w:t xml:space="preserve">společné </w:t>
      </w:r>
      <w:r w:rsidR="00A1278E" w:rsidRPr="00C05E3F">
        <w:rPr>
          <w:rFonts w:ascii="Arial" w:hAnsi="Arial" w:cs="Arial"/>
          <w:b/>
          <w:sz w:val="19"/>
          <w:szCs w:val="19"/>
        </w:rPr>
        <w:t>povolení</w:t>
      </w:r>
      <w:r w:rsidR="00A1278E" w:rsidRPr="00C05E3F" w:rsidDel="00A1278E">
        <w:rPr>
          <w:rFonts w:ascii="Arial" w:hAnsi="Arial" w:cs="Arial"/>
          <w:sz w:val="19"/>
          <w:szCs w:val="19"/>
        </w:rPr>
        <w:t xml:space="preserve"> </w:t>
      </w:r>
      <w:r w:rsidR="00CE4754" w:rsidRPr="00C05E3F">
        <w:rPr>
          <w:rFonts w:ascii="Arial" w:hAnsi="Arial" w:cs="Arial"/>
          <w:sz w:val="19"/>
          <w:szCs w:val="19"/>
        </w:rPr>
        <w:t>(</w:t>
      </w:r>
      <w:r w:rsidR="00BF6E2E" w:rsidRPr="00C05E3F">
        <w:rPr>
          <w:rFonts w:ascii="Arial" w:hAnsi="Arial" w:cs="Arial"/>
          <w:sz w:val="19"/>
          <w:szCs w:val="19"/>
        </w:rPr>
        <w:t xml:space="preserve">dále </w:t>
      </w:r>
      <w:r w:rsidR="00B92C42" w:rsidRPr="00C05E3F">
        <w:rPr>
          <w:rFonts w:ascii="Arial" w:hAnsi="Arial" w:cs="Arial"/>
          <w:sz w:val="19"/>
          <w:szCs w:val="19"/>
        </w:rPr>
        <w:t xml:space="preserve">jen </w:t>
      </w:r>
      <w:r w:rsidR="00CE4754" w:rsidRPr="00C05E3F">
        <w:rPr>
          <w:rFonts w:ascii="Arial" w:hAnsi="Arial" w:cs="Arial"/>
          <w:sz w:val="19"/>
          <w:szCs w:val="19"/>
        </w:rPr>
        <w:t>„</w:t>
      </w:r>
      <w:r w:rsidR="00CA10FF" w:rsidRPr="00C05E3F">
        <w:rPr>
          <w:rFonts w:ascii="Arial" w:hAnsi="Arial" w:cs="Arial"/>
          <w:sz w:val="19"/>
          <w:szCs w:val="19"/>
        </w:rPr>
        <w:t>D</w:t>
      </w:r>
      <w:r w:rsidR="00717058" w:rsidRPr="00C05E3F">
        <w:rPr>
          <w:rFonts w:ascii="Arial" w:hAnsi="Arial" w:cs="Arial"/>
          <w:sz w:val="19"/>
          <w:szCs w:val="19"/>
        </w:rPr>
        <w:t>U</w:t>
      </w:r>
      <w:r w:rsidR="00CA10FF" w:rsidRPr="00C05E3F">
        <w:rPr>
          <w:rFonts w:ascii="Arial" w:hAnsi="Arial" w:cs="Arial"/>
          <w:sz w:val="19"/>
          <w:szCs w:val="19"/>
        </w:rPr>
        <w:t>S</w:t>
      </w:r>
      <w:r w:rsidR="00CE4754" w:rsidRPr="00C05E3F">
        <w:rPr>
          <w:rFonts w:ascii="Arial" w:hAnsi="Arial" w:cs="Arial"/>
          <w:sz w:val="19"/>
          <w:szCs w:val="19"/>
        </w:rPr>
        <w:t>P“)</w:t>
      </w:r>
      <w:r w:rsidR="00B92C42" w:rsidRPr="00C05E3F">
        <w:rPr>
          <w:rFonts w:ascii="Arial" w:hAnsi="Arial" w:cs="Arial"/>
          <w:sz w:val="19"/>
          <w:szCs w:val="19"/>
        </w:rPr>
        <w:t>,</w:t>
      </w:r>
      <w:r w:rsidR="00CE4754" w:rsidRPr="00C05E3F">
        <w:rPr>
          <w:rFonts w:ascii="Arial" w:hAnsi="Arial" w:cs="Arial"/>
          <w:sz w:val="19"/>
          <w:szCs w:val="19"/>
        </w:rPr>
        <w:t xml:space="preserve"> včetně </w:t>
      </w:r>
      <w:r w:rsidR="00010322" w:rsidRPr="00C05E3F">
        <w:rPr>
          <w:rFonts w:ascii="Arial" w:hAnsi="Arial" w:cs="Arial"/>
          <w:b/>
          <w:sz w:val="19"/>
          <w:szCs w:val="19"/>
        </w:rPr>
        <w:t>s</w:t>
      </w:r>
      <w:r w:rsidR="00230849" w:rsidRPr="00C05E3F">
        <w:rPr>
          <w:rFonts w:ascii="Arial" w:hAnsi="Arial" w:cs="Arial"/>
          <w:b/>
          <w:sz w:val="19"/>
          <w:szCs w:val="19"/>
        </w:rPr>
        <w:t>ouhrnného</w:t>
      </w:r>
      <w:r w:rsidR="00274FFF" w:rsidRPr="00C05E3F">
        <w:rPr>
          <w:rFonts w:ascii="Arial" w:hAnsi="Arial" w:cs="Arial"/>
          <w:b/>
          <w:sz w:val="19"/>
          <w:szCs w:val="19"/>
        </w:rPr>
        <w:t xml:space="preserve"> rozpočt</w:t>
      </w:r>
      <w:r w:rsidR="00230849" w:rsidRPr="00C05E3F">
        <w:rPr>
          <w:rFonts w:ascii="Arial" w:hAnsi="Arial" w:cs="Arial"/>
          <w:b/>
          <w:sz w:val="19"/>
          <w:szCs w:val="19"/>
        </w:rPr>
        <w:t>u</w:t>
      </w:r>
      <w:r w:rsidR="00BF6E2E" w:rsidRPr="00C05E3F">
        <w:rPr>
          <w:rFonts w:ascii="Arial" w:hAnsi="Arial" w:cs="Arial"/>
          <w:sz w:val="19"/>
          <w:szCs w:val="19"/>
        </w:rPr>
        <w:t xml:space="preserve"> (dále </w:t>
      </w:r>
      <w:r w:rsidR="00274FFF" w:rsidRPr="00C05E3F">
        <w:rPr>
          <w:rFonts w:ascii="Arial" w:hAnsi="Arial" w:cs="Arial"/>
          <w:sz w:val="19"/>
          <w:szCs w:val="19"/>
        </w:rPr>
        <w:t>jen „</w:t>
      </w:r>
      <w:r w:rsidR="00230849" w:rsidRPr="00C05E3F">
        <w:rPr>
          <w:rFonts w:ascii="Arial" w:hAnsi="Arial" w:cs="Arial"/>
          <w:sz w:val="19"/>
          <w:szCs w:val="19"/>
        </w:rPr>
        <w:t>S</w:t>
      </w:r>
      <w:r w:rsidR="00274FFF" w:rsidRPr="00C05E3F">
        <w:rPr>
          <w:rFonts w:ascii="Arial" w:hAnsi="Arial" w:cs="Arial"/>
          <w:sz w:val="19"/>
          <w:szCs w:val="19"/>
        </w:rPr>
        <w:t>R“)</w:t>
      </w:r>
      <w:r w:rsidR="00AC3560" w:rsidRPr="00C05E3F">
        <w:rPr>
          <w:rFonts w:ascii="Arial" w:hAnsi="Arial" w:cs="Arial"/>
          <w:sz w:val="19"/>
          <w:szCs w:val="19"/>
        </w:rPr>
        <w:t xml:space="preserve">, </w:t>
      </w:r>
      <w:r w:rsidR="00B97030" w:rsidRPr="00C05E3F">
        <w:rPr>
          <w:rFonts w:ascii="Arial" w:hAnsi="Arial" w:cs="Arial"/>
          <w:b/>
          <w:sz w:val="19"/>
          <w:szCs w:val="19"/>
        </w:rPr>
        <w:t>Projektové dokumentace pro provádění stavby</w:t>
      </w:r>
      <w:r w:rsidR="00B97030" w:rsidRPr="00C05E3F">
        <w:rPr>
          <w:rFonts w:ascii="Arial" w:hAnsi="Arial" w:cs="Arial"/>
          <w:sz w:val="19"/>
          <w:szCs w:val="19"/>
        </w:rPr>
        <w:t xml:space="preserve"> (dále jen „PDPS“)</w:t>
      </w:r>
      <w:r w:rsidR="0035169E" w:rsidRPr="00C05E3F">
        <w:rPr>
          <w:rFonts w:ascii="Arial" w:hAnsi="Arial" w:cs="Arial"/>
          <w:sz w:val="19"/>
          <w:szCs w:val="19"/>
        </w:rPr>
        <w:t xml:space="preserve">, </w:t>
      </w:r>
      <w:r w:rsidR="00274FFF" w:rsidRPr="00C05E3F">
        <w:rPr>
          <w:rFonts w:ascii="Arial" w:hAnsi="Arial" w:cs="Arial"/>
          <w:b/>
          <w:sz w:val="19"/>
          <w:szCs w:val="19"/>
        </w:rPr>
        <w:t xml:space="preserve">činnosti </w:t>
      </w:r>
      <w:r w:rsidR="00C1529C" w:rsidRPr="00C05E3F">
        <w:rPr>
          <w:rFonts w:ascii="Arial" w:hAnsi="Arial" w:cs="Arial"/>
          <w:b/>
          <w:sz w:val="19"/>
          <w:szCs w:val="19"/>
        </w:rPr>
        <w:t>koordinátora BOZP v přípravě</w:t>
      </w:r>
      <w:r w:rsidR="0026700B" w:rsidRPr="00C05E3F">
        <w:rPr>
          <w:rFonts w:ascii="Arial" w:hAnsi="Arial" w:cs="Arial"/>
          <w:sz w:val="19"/>
          <w:szCs w:val="19"/>
        </w:rPr>
        <w:t xml:space="preserve"> </w:t>
      </w:r>
      <w:r w:rsidR="00C1529C" w:rsidRPr="00C05E3F">
        <w:rPr>
          <w:rFonts w:ascii="Arial" w:hAnsi="Arial" w:cs="Arial"/>
          <w:sz w:val="19"/>
          <w:szCs w:val="19"/>
        </w:rPr>
        <w:t xml:space="preserve">a </w:t>
      </w:r>
      <w:r w:rsidR="00C1529C" w:rsidRPr="00C05E3F">
        <w:rPr>
          <w:rFonts w:ascii="Arial" w:hAnsi="Arial" w:cs="Arial"/>
          <w:b/>
          <w:sz w:val="19"/>
          <w:szCs w:val="19"/>
        </w:rPr>
        <w:t>provádění autorského dozoru</w:t>
      </w:r>
      <w:r w:rsidR="00C1529C" w:rsidRPr="00C05E3F">
        <w:rPr>
          <w:rFonts w:ascii="Arial" w:hAnsi="Arial" w:cs="Arial"/>
          <w:sz w:val="19"/>
          <w:szCs w:val="19"/>
        </w:rPr>
        <w:t xml:space="preserve"> </w:t>
      </w:r>
      <w:r w:rsidR="00BF6E2E" w:rsidRPr="00C05E3F">
        <w:rPr>
          <w:rFonts w:ascii="Arial" w:hAnsi="Arial" w:cs="Arial"/>
          <w:sz w:val="19"/>
          <w:szCs w:val="19"/>
        </w:rPr>
        <w:t xml:space="preserve">(dále </w:t>
      </w:r>
      <w:r w:rsidR="009A5CE7" w:rsidRPr="00C05E3F">
        <w:rPr>
          <w:rFonts w:ascii="Arial" w:hAnsi="Arial" w:cs="Arial"/>
          <w:sz w:val="19"/>
          <w:szCs w:val="19"/>
        </w:rPr>
        <w:t xml:space="preserve">jen </w:t>
      </w:r>
      <w:r w:rsidR="004547EF" w:rsidRPr="00C05E3F">
        <w:rPr>
          <w:rFonts w:ascii="Arial" w:hAnsi="Arial" w:cs="Arial"/>
          <w:sz w:val="19"/>
          <w:szCs w:val="19"/>
        </w:rPr>
        <w:t>„</w:t>
      </w:r>
      <w:r w:rsidR="009A5CE7" w:rsidRPr="00C05E3F">
        <w:rPr>
          <w:rFonts w:ascii="Arial" w:hAnsi="Arial" w:cs="Arial"/>
          <w:sz w:val="19"/>
          <w:szCs w:val="19"/>
        </w:rPr>
        <w:t>AD</w:t>
      </w:r>
      <w:r w:rsidR="004547EF" w:rsidRPr="00C05E3F">
        <w:rPr>
          <w:rFonts w:ascii="Arial" w:hAnsi="Arial" w:cs="Arial"/>
          <w:sz w:val="19"/>
          <w:szCs w:val="19"/>
        </w:rPr>
        <w:t>“</w:t>
      </w:r>
      <w:r w:rsidR="009A5CE7" w:rsidRPr="00C05E3F">
        <w:rPr>
          <w:rFonts w:ascii="Arial" w:hAnsi="Arial" w:cs="Arial"/>
          <w:sz w:val="19"/>
          <w:szCs w:val="19"/>
        </w:rPr>
        <w:t xml:space="preserve">) </w:t>
      </w:r>
      <w:r w:rsidR="00B92C42" w:rsidRPr="00C05E3F">
        <w:rPr>
          <w:rFonts w:ascii="Arial" w:hAnsi="Arial" w:cs="Arial"/>
          <w:sz w:val="19"/>
          <w:szCs w:val="19"/>
        </w:rPr>
        <w:t xml:space="preserve">stavby </w:t>
      </w:r>
      <w:r w:rsidR="00CE4754" w:rsidRPr="00C05E3F">
        <w:rPr>
          <w:rFonts w:ascii="Arial" w:hAnsi="Arial" w:cs="Arial"/>
          <w:b/>
          <w:sz w:val="19"/>
          <w:szCs w:val="19"/>
        </w:rPr>
        <w:t>„</w:t>
      </w:r>
      <w:r w:rsidR="00C82CF5" w:rsidRPr="00C05E3F">
        <w:rPr>
          <w:rFonts w:ascii="Arial" w:hAnsi="Arial" w:cs="Arial"/>
          <w:b/>
          <w:sz w:val="19"/>
          <w:szCs w:val="19"/>
        </w:rPr>
        <w:t xml:space="preserve">Rekonstrukce a výstavba přejezdů trati Roudnice nad Labem - </w:t>
      </w:r>
      <w:proofErr w:type="spellStart"/>
      <w:r w:rsidR="00C82CF5" w:rsidRPr="00C05E3F">
        <w:rPr>
          <w:rFonts w:ascii="Arial" w:hAnsi="Arial" w:cs="Arial"/>
          <w:b/>
          <w:sz w:val="19"/>
          <w:szCs w:val="19"/>
        </w:rPr>
        <w:t>Straškov</w:t>
      </w:r>
      <w:proofErr w:type="spellEnd"/>
      <w:r w:rsidR="00CE4754" w:rsidRPr="00C05E3F">
        <w:rPr>
          <w:rFonts w:ascii="Arial" w:hAnsi="Arial" w:cs="Arial"/>
          <w:b/>
          <w:sz w:val="19"/>
          <w:szCs w:val="19"/>
        </w:rPr>
        <w:t>“</w:t>
      </w:r>
      <w:r w:rsidR="009B1BBB" w:rsidRPr="00C05E3F">
        <w:rPr>
          <w:rFonts w:ascii="Arial" w:hAnsi="Arial" w:cs="Arial"/>
          <w:sz w:val="19"/>
          <w:szCs w:val="19"/>
        </w:rPr>
        <w:t xml:space="preserve"> </w:t>
      </w:r>
      <w:r w:rsidR="00CE4754" w:rsidRPr="00C05E3F">
        <w:rPr>
          <w:rFonts w:ascii="Arial" w:hAnsi="Arial" w:cs="Arial"/>
          <w:sz w:val="19"/>
          <w:szCs w:val="19"/>
        </w:rPr>
        <w:t>v rozsahu stanoveném zadávací dokumentací a předloženou nabídkou</w:t>
      </w:r>
      <w:r w:rsidR="00F12F9E" w:rsidRPr="00C05E3F">
        <w:rPr>
          <w:rFonts w:ascii="Arial" w:hAnsi="Arial" w:cs="Arial"/>
          <w:sz w:val="19"/>
          <w:szCs w:val="19"/>
        </w:rPr>
        <w:t xml:space="preserve"> zhotovitele</w:t>
      </w:r>
      <w:r w:rsidR="00CC1763" w:rsidRPr="00C05E3F">
        <w:rPr>
          <w:rFonts w:ascii="Arial" w:hAnsi="Arial" w:cs="Arial"/>
          <w:sz w:val="19"/>
          <w:szCs w:val="19"/>
        </w:rPr>
        <w:t>,</w:t>
      </w:r>
      <w:r w:rsidR="00CE4754" w:rsidRPr="00C05E3F">
        <w:rPr>
          <w:rFonts w:ascii="Arial" w:hAnsi="Arial" w:cs="Arial"/>
          <w:sz w:val="19"/>
          <w:szCs w:val="19"/>
        </w:rPr>
        <w:t xml:space="preserve"> </w:t>
      </w:r>
      <w:r w:rsidR="00DE2629" w:rsidRPr="00C05E3F">
        <w:rPr>
          <w:rFonts w:ascii="Arial" w:hAnsi="Arial" w:cs="Arial"/>
          <w:sz w:val="19"/>
          <w:szCs w:val="19"/>
        </w:rPr>
        <w:t xml:space="preserve">včetně zajištění komplexního </w:t>
      </w:r>
      <w:proofErr w:type="spellStart"/>
      <w:r w:rsidR="00DE2629" w:rsidRPr="00C05E3F">
        <w:rPr>
          <w:rFonts w:ascii="Arial" w:hAnsi="Arial" w:cs="Arial"/>
          <w:sz w:val="19"/>
          <w:szCs w:val="19"/>
        </w:rPr>
        <w:t>inženýringu</w:t>
      </w:r>
      <w:proofErr w:type="spellEnd"/>
      <w:r w:rsidR="00DE2629" w:rsidRPr="00C05E3F">
        <w:rPr>
          <w:rFonts w:ascii="Arial" w:hAnsi="Arial" w:cs="Arial"/>
          <w:sz w:val="19"/>
          <w:szCs w:val="19"/>
        </w:rPr>
        <w:t xml:space="preserve"> pro vydání </w:t>
      </w:r>
      <w:r w:rsidR="0027573A" w:rsidRPr="00C05E3F">
        <w:rPr>
          <w:rFonts w:ascii="Arial" w:hAnsi="Arial" w:cs="Arial"/>
          <w:sz w:val="19"/>
          <w:szCs w:val="19"/>
        </w:rPr>
        <w:t>společného</w:t>
      </w:r>
      <w:r w:rsidR="00C1529C" w:rsidRPr="00C05E3F">
        <w:rPr>
          <w:rFonts w:ascii="Arial" w:hAnsi="Arial" w:cs="Arial"/>
          <w:sz w:val="19"/>
          <w:szCs w:val="19"/>
        </w:rPr>
        <w:t xml:space="preserve"> povolení</w:t>
      </w:r>
      <w:r w:rsidR="00702F00" w:rsidRPr="00C05E3F">
        <w:rPr>
          <w:rFonts w:ascii="Arial" w:hAnsi="Arial" w:cs="Arial"/>
          <w:sz w:val="19"/>
          <w:szCs w:val="19"/>
        </w:rPr>
        <w:t xml:space="preserve"> </w:t>
      </w:r>
      <w:r w:rsidR="00DE2629" w:rsidRPr="00C05E3F">
        <w:rPr>
          <w:rFonts w:ascii="Arial" w:hAnsi="Arial" w:cs="Arial"/>
          <w:sz w:val="19"/>
          <w:szCs w:val="19"/>
        </w:rPr>
        <w:t>(dále jen „dílo“).</w:t>
      </w:r>
      <w:r w:rsidR="00CC34ED" w:rsidRPr="00C05E3F">
        <w:rPr>
          <w:rFonts w:ascii="Arial" w:hAnsi="Arial" w:cs="Arial"/>
          <w:sz w:val="19"/>
          <w:szCs w:val="19"/>
        </w:rPr>
        <w:t xml:space="preserve"> </w:t>
      </w:r>
    </w:p>
    <w:p w:rsidR="000A1C16" w:rsidRPr="00C05E3F" w:rsidRDefault="000A1C16" w:rsidP="00862F1D">
      <w:pPr>
        <w:suppressAutoHyphens/>
        <w:spacing w:before="120"/>
        <w:ind w:left="540" w:hanging="540"/>
        <w:jc w:val="both"/>
        <w:rPr>
          <w:rFonts w:ascii="Arial" w:hAnsi="Arial" w:cs="Arial"/>
          <w:sz w:val="19"/>
          <w:szCs w:val="19"/>
        </w:rPr>
      </w:pPr>
      <w:r w:rsidRPr="00C05E3F">
        <w:rPr>
          <w:rFonts w:ascii="Arial" w:hAnsi="Arial" w:cs="Arial"/>
          <w:b/>
          <w:sz w:val="19"/>
          <w:szCs w:val="19"/>
        </w:rPr>
        <w:tab/>
      </w:r>
      <w:r w:rsidRPr="00C05E3F">
        <w:rPr>
          <w:rFonts w:ascii="Arial" w:hAnsi="Arial" w:cs="Arial"/>
          <w:sz w:val="19"/>
          <w:szCs w:val="19"/>
        </w:rPr>
        <w:t>Výše uvedená stavba pod názvem</w:t>
      </w:r>
      <w:r w:rsidRPr="00C05E3F">
        <w:rPr>
          <w:rFonts w:ascii="Arial" w:hAnsi="Arial" w:cs="Arial"/>
          <w:b/>
          <w:sz w:val="19"/>
          <w:szCs w:val="19"/>
        </w:rPr>
        <w:t xml:space="preserve"> „</w:t>
      </w:r>
      <w:r w:rsidR="003B7A0C" w:rsidRPr="00C05E3F">
        <w:rPr>
          <w:rFonts w:ascii="Arial" w:hAnsi="Arial" w:cs="Arial"/>
          <w:b/>
          <w:sz w:val="19"/>
          <w:szCs w:val="19"/>
        </w:rPr>
        <w:t xml:space="preserve">Rekonstrukce a výstavba přejezdů trati Roudnice nad Labem - </w:t>
      </w:r>
      <w:proofErr w:type="spellStart"/>
      <w:r w:rsidR="003B7A0C" w:rsidRPr="00C05E3F">
        <w:rPr>
          <w:rFonts w:ascii="Arial" w:hAnsi="Arial" w:cs="Arial"/>
          <w:b/>
          <w:sz w:val="19"/>
          <w:szCs w:val="19"/>
        </w:rPr>
        <w:t>Straškov</w:t>
      </w:r>
      <w:proofErr w:type="spellEnd"/>
      <w:r w:rsidRPr="00C05E3F">
        <w:rPr>
          <w:rFonts w:ascii="Arial" w:hAnsi="Arial" w:cs="Arial"/>
          <w:b/>
          <w:sz w:val="19"/>
          <w:szCs w:val="19"/>
        </w:rPr>
        <w:t xml:space="preserve">“ </w:t>
      </w:r>
      <w:r w:rsidRPr="00C05E3F">
        <w:rPr>
          <w:rFonts w:ascii="Arial" w:hAnsi="Arial" w:cs="Arial"/>
          <w:sz w:val="19"/>
          <w:szCs w:val="19"/>
        </w:rPr>
        <w:t xml:space="preserve">zahrnuje </w:t>
      </w:r>
      <w:r w:rsidR="00802D3A" w:rsidRPr="00C05E3F">
        <w:rPr>
          <w:rFonts w:ascii="Arial" w:hAnsi="Arial" w:cs="Arial"/>
          <w:sz w:val="19"/>
          <w:szCs w:val="19"/>
        </w:rPr>
        <w:t>2</w:t>
      </w:r>
      <w:r w:rsidRPr="00C05E3F">
        <w:rPr>
          <w:rFonts w:ascii="Arial" w:hAnsi="Arial" w:cs="Arial"/>
          <w:sz w:val="19"/>
          <w:szCs w:val="19"/>
        </w:rPr>
        <w:t xml:space="preserve"> samostatné stavby:</w:t>
      </w:r>
    </w:p>
    <w:p w:rsidR="00C82CF5" w:rsidRPr="00C05E3F" w:rsidRDefault="00C82CF5" w:rsidP="00C82CF5">
      <w:pPr>
        <w:pStyle w:val="Odstavecseseznamem"/>
        <w:numPr>
          <w:ilvl w:val="0"/>
          <w:numId w:val="32"/>
        </w:numPr>
        <w:suppressAutoHyphens/>
        <w:spacing w:before="120"/>
        <w:jc w:val="both"/>
        <w:rPr>
          <w:rFonts w:ascii="Arial" w:hAnsi="Arial" w:cs="Arial"/>
          <w:b/>
          <w:sz w:val="19"/>
          <w:szCs w:val="19"/>
        </w:rPr>
      </w:pPr>
      <w:r w:rsidRPr="00C05E3F">
        <w:rPr>
          <w:rFonts w:ascii="Arial" w:hAnsi="Arial" w:cs="Arial"/>
          <w:b/>
          <w:sz w:val="19"/>
          <w:szCs w:val="19"/>
        </w:rPr>
        <w:t xml:space="preserve">Rekonstrukce přejezdu v km 3, 448 (P2541) a v km 3, 459 (P2542) trati Roudnice nad Labem – </w:t>
      </w:r>
      <w:proofErr w:type="spellStart"/>
      <w:r w:rsidRPr="00C05E3F">
        <w:rPr>
          <w:rFonts w:ascii="Arial" w:hAnsi="Arial" w:cs="Arial"/>
          <w:b/>
          <w:sz w:val="19"/>
          <w:szCs w:val="19"/>
        </w:rPr>
        <w:t>Straškov</w:t>
      </w:r>
      <w:proofErr w:type="spellEnd"/>
      <w:r w:rsidR="003B7A0C" w:rsidRPr="00C05E3F">
        <w:rPr>
          <w:rFonts w:ascii="Arial" w:hAnsi="Arial" w:cs="Arial"/>
          <w:b/>
          <w:sz w:val="19"/>
          <w:szCs w:val="19"/>
        </w:rPr>
        <w:t>;</w:t>
      </w:r>
      <w:r w:rsidRPr="00C05E3F">
        <w:rPr>
          <w:rFonts w:ascii="Arial" w:hAnsi="Arial" w:cs="Arial"/>
          <w:b/>
          <w:sz w:val="19"/>
          <w:szCs w:val="19"/>
        </w:rPr>
        <w:t xml:space="preserve"> </w:t>
      </w:r>
    </w:p>
    <w:p w:rsidR="00FA56E6" w:rsidRPr="00C05E3F" w:rsidRDefault="00FA56E6" w:rsidP="00FA56E6">
      <w:pPr>
        <w:pStyle w:val="Nzev"/>
        <w:tabs>
          <w:tab w:val="clear" w:pos="2268"/>
          <w:tab w:val="left" w:pos="3119"/>
        </w:tabs>
        <w:suppressAutoHyphens/>
        <w:ind w:left="720"/>
        <w:jc w:val="both"/>
        <w:rPr>
          <w:sz w:val="19"/>
          <w:szCs w:val="19"/>
        </w:rPr>
      </w:pPr>
      <w:proofErr w:type="spellStart"/>
      <w:r w:rsidRPr="00C05E3F">
        <w:rPr>
          <w:sz w:val="19"/>
          <w:szCs w:val="19"/>
        </w:rPr>
        <w:t>Sub.ISPROFIN</w:t>
      </w:r>
      <w:proofErr w:type="spellEnd"/>
      <w:r w:rsidRPr="00C05E3F">
        <w:rPr>
          <w:sz w:val="19"/>
          <w:szCs w:val="19"/>
        </w:rPr>
        <w:t xml:space="preserve">: 5423530027 </w:t>
      </w:r>
    </w:p>
    <w:p w:rsidR="00802D3A" w:rsidRPr="00C05E3F" w:rsidRDefault="00C82CF5" w:rsidP="00C82CF5">
      <w:pPr>
        <w:pStyle w:val="Odstavecseseznamem"/>
        <w:numPr>
          <w:ilvl w:val="0"/>
          <w:numId w:val="32"/>
        </w:numPr>
        <w:suppressAutoHyphens/>
        <w:spacing w:before="120"/>
        <w:jc w:val="both"/>
        <w:rPr>
          <w:rFonts w:ascii="Arial" w:hAnsi="Arial" w:cs="Arial"/>
          <w:b/>
          <w:sz w:val="19"/>
          <w:szCs w:val="19"/>
        </w:rPr>
      </w:pPr>
      <w:r w:rsidRPr="00C05E3F">
        <w:rPr>
          <w:rFonts w:ascii="Arial" w:hAnsi="Arial" w:cs="Arial"/>
          <w:b/>
          <w:sz w:val="19"/>
          <w:szCs w:val="19"/>
        </w:rPr>
        <w:t xml:space="preserve">Výstavba PZS v km 12,182 (P2553) trati Roudnice nad Labem – </w:t>
      </w:r>
      <w:proofErr w:type="spellStart"/>
      <w:r w:rsidRPr="00C05E3F">
        <w:rPr>
          <w:rFonts w:ascii="Arial" w:hAnsi="Arial" w:cs="Arial"/>
          <w:b/>
          <w:sz w:val="19"/>
          <w:szCs w:val="19"/>
        </w:rPr>
        <w:t>Straškov</w:t>
      </w:r>
      <w:proofErr w:type="spellEnd"/>
      <w:r w:rsidR="003B7A0C" w:rsidRPr="00C05E3F">
        <w:rPr>
          <w:rFonts w:ascii="Arial" w:hAnsi="Arial" w:cs="Arial"/>
          <w:b/>
          <w:sz w:val="19"/>
          <w:szCs w:val="19"/>
        </w:rPr>
        <w:t>.</w:t>
      </w:r>
    </w:p>
    <w:p w:rsidR="00C05E3F" w:rsidRPr="00C05E3F" w:rsidRDefault="00C05E3F" w:rsidP="00C05E3F">
      <w:pPr>
        <w:pStyle w:val="Nzev"/>
        <w:tabs>
          <w:tab w:val="clear" w:pos="2268"/>
          <w:tab w:val="left" w:pos="3119"/>
        </w:tabs>
        <w:suppressAutoHyphens/>
        <w:ind w:left="720"/>
        <w:jc w:val="both"/>
        <w:rPr>
          <w:sz w:val="19"/>
          <w:szCs w:val="19"/>
        </w:rPr>
      </w:pPr>
      <w:proofErr w:type="spellStart"/>
      <w:r w:rsidRPr="00C05E3F">
        <w:rPr>
          <w:sz w:val="19"/>
          <w:szCs w:val="19"/>
        </w:rPr>
        <w:t>Sub.ISPROFIN</w:t>
      </w:r>
      <w:proofErr w:type="spellEnd"/>
      <w:r w:rsidRPr="00C05E3F">
        <w:rPr>
          <w:sz w:val="19"/>
          <w:szCs w:val="19"/>
        </w:rPr>
        <w:t>: 5423530062</w:t>
      </w:r>
    </w:p>
    <w:p w:rsidR="00802D3A" w:rsidRPr="003B7A0C" w:rsidRDefault="00AC7A9C" w:rsidP="003B7A0C">
      <w:pPr>
        <w:suppressAutoHyphens/>
        <w:spacing w:before="120"/>
        <w:ind w:left="360"/>
        <w:rPr>
          <w:rFonts w:ascii="Verdana" w:hAnsi="Verdana" w:cs="Arial"/>
          <w:bCs/>
          <w:sz w:val="18"/>
          <w:szCs w:val="18"/>
        </w:rPr>
      </w:pPr>
      <w:r w:rsidRPr="00AC7A9C">
        <w:rPr>
          <w:rFonts w:ascii="Verdana" w:hAnsi="Verdana" w:cs="Arial"/>
          <w:bCs/>
          <w:sz w:val="18"/>
          <w:szCs w:val="18"/>
        </w:rPr>
        <w:t xml:space="preserve">Na každou uvedenou stavbu bude zpracovaná samostatná cenová nabídka dle přiložených ZTP, které jsou nedílnou součástí Smlouvy.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732E08" w:rsidRPr="00732E08" w:rsidRDefault="00CB78AC" w:rsidP="00732E08">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E41BC1">
      <w:pPr>
        <w:numPr>
          <w:ilvl w:val="0"/>
          <w:numId w:val="20"/>
        </w:numPr>
        <w:suppressAutoHyphens/>
        <w:spacing w:after="60"/>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E41BC1" w:rsidRPr="00E41BC1">
        <w:rPr>
          <w:rFonts w:ascii="Arial" w:hAnsi="Arial" w:cs="Arial"/>
          <w:sz w:val="19"/>
          <w:szCs w:val="19"/>
        </w:rPr>
        <w:t>19297/2021-SŽ-SSZ-OVZ</w:t>
      </w:r>
      <w:r w:rsidRPr="00DA4104">
        <w:rPr>
          <w:rFonts w:ascii="Arial" w:hAnsi="Arial" w:cs="Arial"/>
          <w:sz w:val="19"/>
          <w:szCs w:val="19"/>
        </w:rPr>
        <w:t xml:space="preserve">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rsidR="00CB78AC"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F2532A" w:rsidRPr="00F2532A" w:rsidRDefault="00F2532A" w:rsidP="00F2532A">
      <w:pPr>
        <w:pStyle w:val="TPTitul3"/>
        <w:numPr>
          <w:ilvl w:val="0"/>
          <w:numId w:val="20"/>
        </w:numPr>
        <w:overflowPunct w:val="0"/>
        <w:autoSpaceDE w:val="0"/>
        <w:autoSpaceDN w:val="0"/>
        <w:adjustRightInd w:val="0"/>
        <w:spacing w:line="240" w:lineRule="auto"/>
        <w:jc w:val="both"/>
        <w:textAlignment w:val="baseline"/>
        <w:rPr>
          <w:rFonts w:ascii="Arial" w:eastAsiaTheme="minorHAnsi" w:hAnsi="Arial"/>
          <w:sz w:val="19"/>
          <w:szCs w:val="19"/>
        </w:rPr>
      </w:pPr>
      <w:r w:rsidRPr="00F2532A">
        <w:rPr>
          <w:rFonts w:ascii="Arial" w:eastAsiaTheme="minorHAnsi" w:hAnsi="Arial"/>
          <w:sz w:val="19"/>
          <w:szCs w:val="19"/>
        </w:rPr>
        <w:t>Evidenční listy přejezdů</w:t>
      </w:r>
    </w:p>
    <w:p w:rsidR="00F2532A" w:rsidRPr="00F2532A" w:rsidRDefault="00F2532A" w:rsidP="00F2532A">
      <w:pPr>
        <w:pStyle w:val="TPTitul3"/>
        <w:numPr>
          <w:ilvl w:val="0"/>
          <w:numId w:val="20"/>
        </w:numPr>
        <w:overflowPunct w:val="0"/>
        <w:autoSpaceDE w:val="0"/>
        <w:autoSpaceDN w:val="0"/>
        <w:adjustRightInd w:val="0"/>
        <w:spacing w:line="240" w:lineRule="auto"/>
        <w:jc w:val="both"/>
        <w:textAlignment w:val="baseline"/>
        <w:rPr>
          <w:rFonts w:ascii="Arial" w:eastAsiaTheme="minorHAnsi" w:hAnsi="Arial"/>
          <w:sz w:val="19"/>
          <w:szCs w:val="19"/>
        </w:rPr>
      </w:pPr>
      <w:r w:rsidRPr="00F2532A">
        <w:rPr>
          <w:rFonts w:ascii="Arial" w:eastAsiaTheme="minorHAnsi" w:hAnsi="Arial"/>
          <w:sz w:val="19"/>
          <w:szCs w:val="19"/>
        </w:rPr>
        <w:t>22098L2020-SŽ-GŘ-O14 Informace o břevnových svítilnách</w:t>
      </w:r>
    </w:p>
    <w:p w:rsidR="00F2532A" w:rsidRPr="00F2532A" w:rsidRDefault="00F2532A" w:rsidP="00F2532A">
      <w:pPr>
        <w:pStyle w:val="TPTitul3"/>
        <w:numPr>
          <w:ilvl w:val="0"/>
          <w:numId w:val="20"/>
        </w:numPr>
        <w:overflowPunct w:val="0"/>
        <w:autoSpaceDE w:val="0"/>
        <w:autoSpaceDN w:val="0"/>
        <w:adjustRightInd w:val="0"/>
        <w:spacing w:line="240" w:lineRule="auto"/>
        <w:jc w:val="both"/>
        <w:textAlignment w:val="baseline"/>
        <w:rPr>
          <w:rFonts w:ascii="Arial" w:eastAsiaTheme="minorHAnsi" w:hAnsi="Arial"/>
          <w:sz w:val="19"/>
          <w:szCs w:val="19"/>
        </w:rPr>
      </w:pPr>
      <w:r w:rsidRPr="00F2532A">
        <w:rPr>
          <w:rFonts w:ascii="Arial" w:eastAsiaTheme="minorHAnsi" w:hAnsi="Arial"/>
          <w:sz w:val="19"/>
          <w:szCs w:val="19"/>
        </w:rPr>
        <w:t>22098L2020-SŽ-GŘ-O14 příloha</w:t>
      </w:r>
    </w:p>
    <w:p w:rsidR="00F2532A" w:rsidRPr="00F2532A" w:rsidRDefault="00F2532A" w:rsidP="00F2532A">
      <w:pPr>
        <w:pStyle w:val="TPTitul3"/>
        <w:numPr>
          <w:ilvl w:val="0"/>
          <w:numId w:val="20"/>
        </w:numPr>
        <w:overflowPunct w:val="0"/>
        <w:autoSpaceDE w:val="0"/>
        <w:autoSpaceDN w:val="0"/>
        <w:adjustRightInd w:val="0"/>
        <w:spacing w:line="240" w:lineRule="auto"/>
        <w:jc w:val="both"/>
        <w:textAlignment w:val="baseline"/>
        <w:rPr>
          <w:rFonts w:ascii="Arial" w:eastAsiaTheme="minorHAnsi" w:hAnsi="Arial"/>
          <w:sz w:val="19"/>
          <w:szCs w:val="19"/>
        </w:rPr>
      </w:pPr>
      <w:r w:rsidRPr="00F2532A">
        <w:rPr>
          <w:rFonts w:ascii="Arial" w:eastAsiaTheme="minorHAnsi" w:hAnsi="Arial"/>
          <w:sz w:val="19"/>
          <w:szCs w:val="19"/>
        </w:rPr>
        <w:t>RP Schválení směrodatného rychlostního profilu na trati včetně souvisejících příloh</w:t>
      </w:r>
    </w:p>
    <w:p w:rsidR="00F2532A" w:rsidRPr="00F2532A" w:rsidRDefault="00F2532A" w:rsidP="00F2532A">
      <w:pPr>
        <w:pStyle w:val="TPTitul3"/>
        <w:numPr>
          <w:ilvl w:val="0"/>
          <w:numId w:val="20"/>
        </w:numPr>
        <w:overflowPunct w:val="0"/>
        <w:autoSpaceDE w:val="0"/>
        <w:autoSpaceDN w:val="0"/>
        <w:adjustRightInd w:val="0"/>
        <w:spacing w:line="240" w:lineRule="auto"/>
        <w:jc w:val="both"/>
        <w:textAlignment w:val="baseline"/>
        <w:rPr>
          <w:rFonts w:ascii="Arial" w:eastAsiaTheme="minorHAnsi" w:hAnsi="Arial"/>
          <w:sz w:val="19"/>
          <w:szCs w:val="19"/>
        </w:rPr>
      </w:pPr>
      <w:r w:rsidRPr="00F2532A">
        <w:rPr>
          <w:rFonts w:ascii="Arial" w:eastAsiaTheme="minorHAnsi" w:hAnsi="Arial"/>
          <w:sz w:val="19"/>
          <w:szCs w:val="19"/>
        </w:rPr>
        <w:t>Upřesnění výpočtu dob u sekvenčního sklápění</w:t>
      </w:r>
    </w:p>
    <w:p w:rsidR="00F2532A" w:rsidRDefault="00F2532A" w:rsidP="00F2532A">
      <w:pPr>
        <w:pStyle w:val="TPTitul3"/>
        <w:numPr>
          <w:ilvl w:val="0"/>
          <w:numId w:val="20"/>
        </w:numPr>
        <w:overflowPunct w:val="0"/>
        <w:autoSpaceDE w:val="0"/>
        <w:autoSpaceDN w:val="0"/>
        <w:adjustRightInd w:val="0"/>
        <w:spacing w:line="240" w:lineRule="auto"/>
        <w:jc w:val="both"/>
        <w:textAlignment w:val="baseline"/>
        <w:rPr>
          <w:rFonts w:ascii="Arial" w:eastAsiaTheme="minorHAnsi" w:hAnsi="Arial"/>
          <w:sz w:val="19"/>
          <w:szCs w:val="19"/>
        </w:rPr>
      </w:pPr>
      <w:r w:rsidRPr="00F2532A">
        <w:rPr>
          <w:rFonts w:ascii="Arial" w:eastAsiaTheme="minorHAnsi" w:hAnsi="Arial"/>
          <w:sz w:val="19"/>
          <w:szCs w:val="19"/>
        </w:rPr>
        <w:t>Dohoda o zajištění požadovaného příkonu pro P2541 a P2542</w:t>
      </w:r>
    </w:p>
    <w:p w:rsidR="00F2532A" w:rsidRPr="00F2532A" w:rsidRDefault="00F2532A" w:rsidP="00F2532A">
      <w:pPr>
        <w:pStyle w:val="TPTitul3"/>
        <w:overflowPunct w:val="0"/>
        <w:autoSpaceDE w:val="0"/>
        <w:autoSpaceDN w:val="0"/>
        <w:adjustRightInd w:val="0"/>
        <w:spacing w:line="240" w:lineRule="auto"/>
        <w:ind w:left="1314"/>
        <w:jc w:val="both"/>
        <w:textAlignment w:val="baseline"/>
        <w:rPr>
          <w:rFonts w:ascii="Arial" w:eastAsiaTheme="minorHAnsi" w:hAnsi="Arial"/>
          <w:sz w:val="19"/>
          <w:szCs w:val="19"/>
        </w:rPr>
      </w:pP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921E6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921E69">
        <w:rPr>
          <w:rFonts w:ascii="Arial" w:hAnsi="Arial"/>
          <w:sz w:val="19"/>
          <w:szCs w:val="19"/>
        </w:rPr>
        <w:t>Správa železniční dopravní cesty, v platném znění</w:t>
      </w:r>
    </w:p>
    <w:p w:rsidR="00CB78AC" w:rsidRPr="00921E6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1E69">
        <w:rPr>
          <w:rFonts w:ascii="Arial" w:hAnsi="Arial"/>
          <w:sz w:val="19"/>
          <w:szCs w:val="19"/>
        </w:rPr>
        <w:t>Směrnice SŽDC SM62 Postupy v přípravě investičních staveb státní organizace Správy železniční dopravní cesty, v platném znění</w:t>
      </w:r>
    </w:p>
    <w:p w:rsidR="00CB78AC" w:rsidRPr="00921E6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1E69">
        <w:rPr>
          <w:rFonts w:ascii="Arial" w:hAnsi="Arial" w:cs="Arial"/>
          <w:sz w:val="19"/>
          <w:szCs w:val="19"/>
        </w:rPr>
        <w:t xml:space="preserve">Směrnice SŽDC č. 32 Zásady rekonstrukce regionálních drah, v platném znění </w:t>
      </w:r>
    </w:p>
    <w:p w:rsidR="00CB78AC" w:rsidRPr="00921E69"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1E69">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21E69">
        <w:rPr>
          <w:rFonts w:ascii="Arial" w:hAnsi="Arial" w:cs="Arial"/>
          <w:sz w:val="19"/>
          <w:szCs w:val="19"/>
        </w:rPr>
        <w:t>Vyhláška č. 169/2016 Sb., o stanovení rozsahu dokumentace veřejné zakázky na stavební práce a soupisu</w:t>
      </w:r>
      <w:r w:rsidRPr="008438B1">
        <w:rPr>
          <w:rFonts w:ascii="Arial" w:hAnsi="Arial" w:cs="Arial"/>
          <w:sz w:val="19"/>
          <w:szCs w:val="19"/>
        </w:rPr>
        <w:t xml:space="preserve">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lastRenderedPageBreak/>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Pr="00526D3A"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26D3A">
        <w:rPr>
          <w:rFonts w:ascii="Arial" w:hAnsi="Arial" w:cs="Arial"/>
          <w:sz w:val="19"/>
          <w:szCs w:val="19"/>
        </w:rPr>
        <w:t>vyhlášk</w:t>
      </w:r>
      <w:r w:rsidR="00A4083D" w:rsidRPr="00526D3A">
        <w:rPr>
          <w:rFonts w:ascii="Arial" w:hAnsi="Arial" w:cs="Arial"/>
          <w:sz w:val="19"/>
          <w:szCs w:val="19"/>
        </w:rPr>
        <w:t>a</w:t>
      </w:r>
      <w:r w:rsidRPr="00526D3A">
        <w:rPr>
          <w:rFonts w:ascii="Arial" w:hAnsi="Arial" w:cs="Arial"/>
          <w:sz w:val="19"/>
          <w:szCs w:val="19"/>
        </w:rPr>
        <w:t xml:space="preserve"> č. 268/2009 Sb., o technických požadavcích na stavby, v platném znění</w:t>
      </w:r>
    </w:p>
    <w:p w:rsidR="00373C99" w:rsidRPr="00526D3A"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526D3A">
        <w:rPr>
          <w:rFonts w:ascii="Arial" w:hAnsi="Arial" w:cs="Arial"/>
          <w:sz w:val="19"/>
          <w:szCs w:val="19"/>
        </w:rPr>
        <w:t>Všeobecné technické podmínky VTP/DOKUMENTACE/0</w:t>
      </w:r>
      <w:r w:rsidR="00E470E1">
        <w:rPr>
          <w:rFonts w:ascii="Arial" w:hAnsi="Arial" w:cs="Arial"/>
          <w:sz w:val="19"/>
          <w:szCs w:val="19"/>
        </w:rPr>
        <w:t>4</w:t>
      </w:r>
      <w:bookmarkStart w:id="0" w:name="_GoBack"/>
      <w:bookmarkEnd w:id="0"/>
      <w:r w:rsidRPr="00526D3A">
        <w:rPr>
          <w:rFonts w:ascii="Arial" w:hAnsi="Arial" w:cs="Arial"/>
          <w:sz w:val="19"/>
          <w:szCs w:val="19"/>
        </w:rPr>
        <w:t xml:space="preserve">/21 – </w:t>
      </w:r>
    </w:p>
    <w:p w:rsidR="003065DF" w:rsidRPr="00526D3A"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26D3A">
        <w:rPr>
          <w:rFonts w:ascii="Arial" w:hAnsi="Arial" w:cs="Arial"/>
          <w:sz w:val="19"/>
          <w:szCs w:val="19"/>
        </w:rPr>
        <w:t xml:space="preserve">Zvláštní technické </w:t>
      </w:r>
      <w:r w:rsidRPr="004D0003">
        <w:rPr>
          <w:rFonts w:ascii="Arial" w:hAnsi="Arial" w:cs="Arial"/>
          <w:sz w:val="19"/>
          <w:szCs w:val="19"/>
        </w:rPr>
        <w:t>podmínky</w:t>
      </w:r>
      <w:r w:rsidR="004D0003" w:rsidRPr="004D0003">
        <w:rPr>
          <w:rFonts w:ascii="Arial" w:hAnsi="Arial" w:cs="Arial"/>
          <w:sz w:val="19"/>
          <w:szCs w:val="19"/>
        </w:rPr>
        <w:t xml:space="preserve"> pro stavbu 1 a stavbu 2.</w:t>
      </w:r>
    </w:p>
    <w:p w:rsidR="00E21B9D" w:rsidRDefault="00CB78AC" w:rsidP="00CB78AC">
      <w:pPr>
        <w:suppressAutoHyphens/>
        <w:spacing w:before="120"/>
        <w:ind w:left="539" w:hanging="539"/>
        <w:jc w:val="both"/>
        <w:rPr>
          <w:rFonts w:ascii="Arial" w:hAnsi="Arial" w:cs="Arial"/>
          <w:sz w:val="19"/>
          <w:szCs w:val="19"/>
        </w:rPr>
      </w:pPr>
      <w:r w:rsidRPr="00526D3A">
        <w:rPr>
          <w:rFonts w:ascii="Arial" w:hAnsi="Arial" w:cs="Arial"/>
          <w:b/>
          <w:sz w:val="19"/>
          <w:szCs w:val="19"/>
        </w:rPr>
        <w:t>3.2.</w:t>
      </w:r>
      <w:r w:rsidRPr="00526D3A">
        <w:rPr>
          <w:rFonts w:ascii="Arial" w:hAnsi="Arial" w:cs="Arial"/>
          <w:sz w:val="19"/>
          <w:szCs w:val="19"/>
        </w:rPr>
        <w:t xml:space="preserve">  </w:t>
      </w:r>
      <w:r w:rsidRPr="00526D3A">
        <w:rPr>
          <w:rFonts w:ascii="Arial" w:hAnsi="Arial" w:cs="Arial"/>
          <w:sz w:val="19"/>
          <w:szCs w:val="19"/>
        </w:rPr>
        <w:tab/>
      </w:r>
      <w:r w:rsidR="00E21B9D" w:rsidRPr="00526D3A">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w:t>
      </w:r>
      <w:r w:rsidR="00E21B9D" w:rsidRPr="00E21B9D">
        <w:rPr>
          <w:rFonts w:ascii="Arial" w:hAnsi="Arial" w:cs="Arial"/>
          <w:sz w:val="19"/>
          <w:szCs w:val="19"/>
        </w:rPr>
        <w:t xml:space="preserve">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5F05B0">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p w:rsidR="00D45C99" w:rsidRPr="00C25010" w:rsidRDefault="00D45C99" w:rsidP="00C25010">
      <w:pPr>
        <w:suppressAutoHyphens/>
        <w:overflowPunct w:val="0"/>
        <w:autoSpaceDE w:val="0"/>
        <w:ind w:left="510"/>
        <w:jc w:val="center"/>
        <w:rPr>
          <w:rFonts w:ascii="Arial" w:hAnsi="Arial" w:cs="Arial"/>
          <w:b/>
          <w:sz w:val="19"/>
          <w:szCs w:val="19"/>
        </w:rPr>
      </w:pPr>
      <w:r w:rsidRPr="004D0003">
        <w:rPr>
          <w:rFonts w:ascii="Arial" w:hAnsi="Arial" w:cs="Arial"/>
          <w:b/>
          <w:sz w:val="19"/>
          <w:szCs w:val="19"/>
        </w:rPr>
        <w:t xml:space="preserve">Harmonogram plnění platí pro všechny dílčí stavby uvedené v </w:t>
      </w:r>
      <w:proofErr w:type="gramStart"/>
      <w:r w:rsidRPr="004D0003">
        <w:rPr>
          <w:rFonts w:ascii="Arial" w:hAnsi="Arial" w:cs="Arial"/>
          <w:b/>
          <w:sz w:val="19"/>
          <w:szCs w:val="19"/>
        </w:rPr>
        <w:t>čl.2.2</w:t>
      </w:r>
      <w:proofErr w:type="gramEnd"/>
      <w:r w:rsidRPr="004D0003">
        <w:rPr>
          <w:rFonts w:ascii="Arial" w:hAnsi="Arial" w:cs="Arial"/>
          <w:b/>
          <w:sz w:val="19"/>
          <w:szCs w:val="19"/>
        </w:rPr>
        <w:t>, odst.1 a 2</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350"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4D0003" w:rsidRDefault="00C25010" w:rsidP="005D3B14">
            <w:pPr>
              <w:jc w:val="center"/>
              <w:rPr>
                <w:rFonts w:ascii="Arial" w:hAnsi="Arial" w:cs="Arial"/>
                <w:b/>
                <w:bCs/>
                <w:sz w:val="19"/>
                <w:szCs w:val="19"/>
              </w:rPr>
            </w:pPr>
            <w:r w:rsidRPr="004D0003">
              <w:rPr>
                <w:rFonts w:ascii="Arial" w:hAnsi="Arial" w:cs="Arial"/>
                <w:b/>
                <w:bCs/>
                <w:sz w:val="19"/>
                <w:szCs w:val="19"/>
              </w:rPr>
              <w:lastRenderedPageBreak/>
              <w:t>1. d</w:t>
            </w:r>
            <w:r w:rsidR="003E7DCB" w:rsidRPr="004D000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D0003" w:rsidRDefault="006B4A8F" w:rsidP="005D3B14">
            <w:pPr>
              <w:jc w:val="center"/>
              <w:rPr>
                <w:rFonts w:ascii="Arial" w:hAnsi="Arial" w:cs="Arial"/>
                <w:b/>
                <w:bCs/>
                <w:sz w:val="19"/>
                <w:szCs w:val="19"/>
              </w:rPr>
            </w:pPr>
            <w:r w:rsidRPr="004D0003">
              <w:rPr>
                <w:rFonts w:ascii="Arial" w:hAnsi="Arial" w:cs="Arial"/>
                <w:b/>
                <w:bCs/>
                <w:sz w:val="19"/>
                <w:szCs w:val="19"/>
              </w:rPr>
              <w:t xml:space="preserve">do </w:t>
            </w:r>
            <w:r w:rsidR="004D0003" w:rsidRPr="004D0003">
              <w:rPr>
                <w:rFonts w:ascii="Arial" w:hAnsi="Arial" w:cs="Arial"/>
                <w:b/>
                <w:bCs/>
                <w:sz w:val="19"/>
                <w:szCs w:val="19"/>
              </w:rPr>
              <w:t>4</w:t>
            </w:r>
            <w:r w:rsidRPr="004D0003">
              <w:rPr>
                <w:rFonts w:ascii="Arial" w:hAnsi="Arial" w:cs="Arial"/>
                <w:b/>
                <w:bCs/>
                <w:sz w:val="19"/>
                <w:szCs w:val="19"/>
              </w:rPr>
              <w:t xml:space="preserve"> měsíců </w:t>
            </w:r>
          </w:p>
          <w:p w:rsidR="006B4A8F" w:rsidRPr="004D0003" w:rsidRDefault="00C25010" w:rsidP="005D3B14">
            <w:pPr>
              <w:jc w:val="center"/>
              <w:rPr>
                <w:rFonts w:ascii="Arial" w:hAnsi="Arial" w:cs="Arial"/>
                <w:b/>
                <w:bCs/>
                <w:sz w:val="19"/>
                <w:szCs w:val="19"/>
              </w:rPr>
            </w:pPr>
            <w:r w:rsidRPr="004D0003">
              <w:rPr>
                <w:rFonts w:ascii="Arial" w:hAnsi="Arial" w:cs="Arial"/>
                <w:b/>
                <w:bCs/>
                <w:sz w:val="19"/>
                <w:szCs w:val="19"/>
              </w:rPr>
              <w:t>od</w:t>
            </w:r>
            <w:r w:rsidR="00EE0261" w:rsidRPr="004D0003">
              <w:rPr>
                <w:rFonts w:ascii="Arial" w:hAnsi="Arial" w:cs="Arial"/>
                <w:b/>
                <w:bCs/>
                <w:sz w:val="19"/>
                <w:szCs w:val="19"/>
              </w:rPr>
              <w:t xml:space="preserve"> </w:t>
            </w:r>
            <w:r w:rsidR="006B4A8F" w:rsidRPr="004D0003">
              <w:rPr>
                <w:rFonts w:ascii="Arial" w:hAnsi="Arial" w:cs="Arial"/>
                <w:b/>
                <w:bCs/>
                <w:sz w:val="19"/>
                <w:szCs w:val="19"/>
              </w:rPr>
              <w:t xml:space="preserve">nabytí </w:t>
            </w:r>
          </w:p>
          <w:p w:rsidR="003E7DCB" w:rsidRPr="004D0003" w:rsidRDefault="006B4A8F" w:rsidP="005D3B14">
            <w:pPr>
              <w:jc w:val="center"/>
              <w:rPr>
                <w:rFonts w:ascii="Arial" w:hAnsi="Arial" w:cs="Arial"/>
                <w:b/>
                <w:bCs/>
                <w:sz w:val="19"/>
                <w:szCs w:val="19"/>
              </w:rPr>
            </w:pPr>
            <w:r w:rsidRPr="004D000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4D0003" w:rsidRDefault="00A3249D" w:rsidP="005D3B14">
            <w:pPr>
              <w:pStyle w:val="TPText-3neslovan"/>
              <w:tabs>
                <w:tab w:val="num" w:pos="851"/>
              </w:tabs>
              <w:ind w:left="0"/>
              <w:jc w:val="center"/>
              <w:rPr>
                <w:rFonts w:ascii="Arial" w:hAnsi="Arial"/>
                <w:sz w:val="19"/>
                <w:szCs w:val="19"/>
              </w:rPr>
            </w:pPr>
            <w:r w:rsidRPr="004D0003">
              <w:rPr>
                <w:rFonts w:ascii="Arial" w:hAnsi="Arial"/>
                <w:sz w:val="19"/>
                <w:szCs w:val="19"/>
              </w:rPr>
              <w:t>D</w:t>
            </w:r>
            <w:r w:rsidR="004A0F90" w:rsidRPr="004D0003">
              <w:rPr>
                <w:rFonts w:ascii="Arial" w:hAnsi="Arial"/>
                <w:sz w:val="19"/>
                <w:szCs w:val="19"/>
              </w:rPr>
              <w:t>U</w:t>
            </w:r>
            <w:r w:rsidRPr="004D0003">
              <w:rPr>
                <w:rFonts w:ascii="Arial" w:hAnsi="Arial"/>
                <w:sz w:val="19"/>
                <w:szCs w:val="19"/>
              </w:rPr>
              <w:t>SP</w:t>
            </w:r>
            <w:r w:rsidR="00053771" w:rsidRPr="004D0003">
              <w:rPr>
                <w:rFonts w:ascii="Arial" w:hAnsi="Arial"/>
                <w:sz w:val="19"/>
                <w:szCs w:val="19"/>
              </w:rPr>
              <w:t>,</w:t>
            </w:r>
            <w:r w:rsidR="00B02443" w:rsidRPr="004D0003">
              <w:rPr>
                <w:rFonts w:ascii="Arial" w:hAnsi="Arial"/>
                <w:sz w:val="19"/>
                <w:szCs w:val="19"/>
              </w:rPr>
              <w:t xml:space="preserve"> vč.</w:t>
            </w:r>
            <w:r w:rsidR="003E7DCB" w:rsidRPr="004D0003">
              <w:rPr>
                <w:rFonts w:ascii="Arial" w:hAnsi="Arial"/>
                <w:sz w:val="19"/>
                <w:szCs w:val="19"/>
              </w:rPr>
              <w:t xml:space="preserve"> </w:t>
            </w:r>
            <w:r w:rsidR="00AC3560" w:rsidRPr="004D0003">
              <w:rPr>
                <w:rFonts w:ascii="Arial" w:hAnsi="Arial"/>
                <w:sz w:val="19"/>
                <w:szCs w:val="19"/>
              </w:rPr>
              <w:t xml:space="preserve">SR, </w:t>
            </w:r>
          </w:p>
          <w:p w:rsidR="00AC3560" w:rsidRPr="004D0003" w:rsidRDefault="00AC3560" w:rsidP="005D3B14">
            <w:pPr>
              <w:pStyle w:val="TPText-3neslovan"/>
              <w:tabs>
                <w:tab w:val="num" w:pos="851"/>
              </w:tabs>
              <w:ind w:left="0"/>
              <w:jc w:val="center"/>
              <w:rPr>
                <w:rFonts w:ascii="Arial" w:hAnsi="Arial"/>
                <w:sz w:val="19"/>
                <w:szCs w:val="19"/>
              </w:rPr>
            </w:pPr>
            <w:r w:rsidRPr="004D0003">
              <w:rPr>
                <w:rFonts w:ascii="Arial" w:hAnsi="Arial"/>
                <w:sz w:val="19"/>
                <w:szCs w:val="19"/>
              </w:rPr>
              <w:t xml:space="preserve">PDPS </w:t>
            </w:r>
          </w:p>
          <w:p w:rsidR="003E7DCB" w:rsidRPr="004D0003" w:rsidRDefault="003E7DCB" w:rsidP="005D3B14">
            <w:pPr>
              <w:pStyle w:val="TPText-3neslovan"/>
              <w:tabs>
                <w:tab w:val="num" w:pos="851"/>
              </w:tabs>
              <w:ind w:left="0"/>
              <w:jc w:val="center"/>
              <w:rPr>
                <w:rFonts w:ascii="Arial" w:hAnsi="Arial"/>
                <w:sz w:val="19"/>
                <w:szCs w:val="19"/>
              </w:rPr>
            </w:pPr>
            <w:r w:rsidRPr="004D0003">
              <w:rPr>
                <w:rFonts w:ascii="Arial" w:hAnsi="Arial"/>
                <w:sz w:val="19"/>
                <w:szCs w:val="19"/>
              </w:rPr>
              <w:t>k</w:t>
            </w:r>
            <w:r w:rsidR="00524CCE" w:rsidRPr="004D0003">
              <w:rPr>
                <w:rFonts w:ascii="Arial" w:hAnsi="Arial"/>
                <w:sz w:val="19"/>
                <w:szCs w:val="19"/>
              </w:rPr>
              <w:t> </w:t>
            </w:r>
            <w:r w:rsidRPr="004D0003">
              <w:rPr>
                <w:rFonts w:ascii="Arial" w:hAnsi="Arial"/>
                <w:sz w:val="19"/>
                <w:szCs w:val="19"/>
              </w:rPr>
              <w:t>připomínkám</w:t>
            </w:r>
          </w:p>
          <w:p w:rsidR="003E7DCB" w:rsidRPr="004D0003"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4D0003" w:rsidRDefault="003E7DCB" w:rsidP="005D3B14">
            <w:pPr>
              <w:ind w:left="248" w:right="-54" w:hanging="197"/>
              <w:jc w:val="center"/>
              <w:rPr>
                <w:rFonts w:ascii="Arial" w:hAnsi="Arial" w:cs="Arial"/>
                <w:sz w:val="19"/>
                <w:szCs w:val="19"/>
              </w:rPr>
            </w:pPr>
            <w:r w:rsidRPr="004D0003">
              <w:rPr>
                <w:rFonts w:ascii="Arial" w:hAnsi="Arial" w:cs="Arial"/>
                <w:sz w:val="19"/>
                <w:szCs w:val="19"/>
              </w:rPr>
              <w:t>Předávací</w:t>
            </w:r>
          </w:p>
          <w:p w:rsidR="003E7DCB" w:rsidRPr="004D0003" w:rsidRDefault="00034E29" w:rsidP="00791350">
            <w:pPr>
              <w:ind w:left="248" w:right="-54" w:hanging="197"/>
              <w:jc w:val="center"/>
              <w:rPr>
                <w:rFonts w:ascii="Arial" w:hAnsi="Arial" w:cs="Arial"/>
                <w:sz w:val="19"/>
                <w:szCs w:val="19"/>
              </w:rPr>
            </w:pPr>
            <w:r w:rsidRPr="004D0003">
              <w:rPr>
                <w:rFonts w:ascii="Arial" w:hAnsi="Arial" w:cs="Arial"/>
                <w:sz w:val="19"/>
                <w:szCs w:val="19"/>
              </w:rPr>
              <w:t xml:space="preserve">protokol </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4D0003" w:rsidRDefault="00C25010" w:rsidP="005D3B14">
            <w:pPr>
              <w:jc w:val="center"/>
              <w:rPr>
                <w:rFonts w:ascii="Arial" w:hAnsi="Arial" w:cs="Arial"/>
                <w:b/>
                <w:bCs/>
                <w:sz w:val="19"/>
                <w:szCs w:val="19"/>
              </w:rPr>
            </w:pPr>
            <w:r w:rsidRPr="004D0003">
              <w:rPr>
                <w:rFonts w:ascii="Arial" w:hAnsi="Arial" w:cs="Arial"/>
                <w:b/>
                <w:bCs/>
                <w:sz w:val="19"/>
                <w:szCs w:val="19"/>
              </w:rPr>
              <w:t>2. d</w:t>
            </w:r>
            <w:r w:rsidR="003E7DCB" w:rsidRPr="004D000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D0003" w:rsidRDefault="006B4A8F" w:rsidP="005D3B14">
            <w:pPr>
              <w:jc w:val="center"/>
              <w:rPr>
                <w:rFonts w:ascii="Arial" w:hAnsi="Arial" w:cs="Arial"/>
                <w:b/>
                <w:bCs/>
                <w:sz w:val="19"/>
                <w:szCs w:val="19"/>
              </w:rPr>
            </w:pPr>
            <w:r w:rsidRPr="004D0003">
              <w:rPr>
                <w:rFonts w:ascii="Arial" w:hAnsi="Arial" w:cs="Arial"/>
                <w:b/>
                <w:bCs/>
                <w:sz w:val="19"/>
                <w:szCs w:val="19"/>
              </w:rPr>
              <w:t xml:space="preserve">do </w:t>
            </w:r>
            <w:r w:rsidR="004D0003" w:rsidRPr="004D0003">
              <w:rPr>
                <w:rFonts w:ascii="Arial" w:hAnsi="Arial" w:cs="Arial"/>
                <w:b/>
                <w:bCs/>
                <w:sz w:val="19"/>
                <w:szCs w:val="19"/>
              </w:rPr>
              <w:t>7</w:t>
            </w:r>
            <w:r w:rsidRPr="004D0003">
              <w:rPr>
                <w:rFonts w:ascii="Arial" w:hAnsi="Arial" w:cs="Arial"/>
                <w:b/>
                <w:bCs/>
                <w:sz w:val="19"/>
                <w:szCs w:val="19"/>
              </w:rPr>
              <w:t xml:space="preserve"> měsíců </w:t>
            </w:r>
          </w:p>
          <w:p w:rsidR="006B4A8F" w:rsidRPr="004D0003" w:rsidRDefault="00C25010" w:rsidP="005D3B14">
            <w:pPr>
              <w:jc w:val="center"/>
              <w:rPr>
                <w:rFonts w:ascii="Arial" w:hAnsi="Arial" w:cs="Arial"/>
                <w:b/>
                <w:bCs/>
                <w:sz w:val="19"/>
                <w:szCs w:val="19"/>
              </w:rPr>
            </w:pPr>
            <w:r w:rsidRPr="004D0003">
              <w:rPr>
                <w:rFonts w:ascii="Arial" w:hAnsi="Arial" w:cs="Arial"/>
                <w:b/>
                <w:bCs/>
                <w:sz w:val="19"/>
                <w:szCs w:val="19"/>
              </w:rPr>
              <w:t>od</w:t>
            </w:r>
            <w:r w:rsidR="00EE0261" w:rsidRPr="004D0003">
              <w:rPr>
                <w:rFonts w:ascii="Arial" w:hAnsi="Arial" w:cs="Arial"/>
                <w:b/>
                <w:bCs/>
                <w:sz w:val="19"/>
                <w:szCs w:val="19"/>
              </w:rPr>
              <w:t xml:space="preserve"> </w:t>
            </w:r>
            <w:r w:rsidR="006B4A8F" w:rsidRPr="004D0003">
              <w:rPr>
                <w:rFonts w:ascii="Arial" w:hAnsi="Arial" w:cs="Arial"/>
                <w:b/>
                <w:bCs/>
                <w:sz w:val="19"/>
                <w:szCs w:val="19"/>
              </w:rPr>
              <w:t xml:space="preserve">nabytí </w:t>
            </w:r>
          </w:p>
          <w:p w:rsidR="003E7DCB" w:rsidRPr="004D0003" w:rsidRDefault="006B4A8F" w:rsidP="005D3B14">
            <w:pPr>
              <w:jc w:val="center"/>
              <w:rPr>
                <w:rFonts w:ascii="Arial" w:hAnsi="Arial" w:cs="Arial"/>
                <w:b/>
                <w:bCs/>
                <w:sz w:val="19"/>
                <w:szCs w:val="19"/>
              </w:rPr>
            </w:pPr>
            <w:r w:rsidRPr="004D000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4D0003" w:rsidRDefault="003E7DCB" w:rsidP="005D3B14">
            <w:pPr>
              <w:pStyle w:val="TPText-3neslovan"/>
              <w:tabs>
                <w:tab w:val="num" w:pos="851"/>
              </w:tabs>
              <w:ind w:left="0"/>
              <w:jc w:val="center"/>
              <w:rPr>
                <w:rFonts w:ascii="Arial" w:hAnsi="Arial"/>
                <w:bCs/>
                <w:sz w:val="19"/>
                <w:szCs w:val="19"/>
              </w:rPr>
            </w:pPr>
            <w:r w:rsidRPr="004D0003">
              <w:rPr>
                <w:rFonts w:ascii="Arial" w:hAnsi="Arial"/>
                <w:sz w:val="19"/>
                <w:szCs w:val="19"/>
              </w:rPr>
              <w:t xml:space="preserve">Čistopis </w:t>
            </w:r>
            <w:r w:rsidR="00A3249D" w:rsidRPr="004D0003">
              <w:rPr>
                <w:rFonts w:ascii="Arial" w:hAnsi="Arial"/>
                <w:sz w:val="19"/>
                <w:szCs w:val="19"/>
              </w:rPr>
              <w:t>D</w:t>
            </w:r>
            <w:r w:rsidR="004A0F90" w:rsidRPr="004D0003">
              <w:rPr>
                <w:rFonts w:ascii="Arial" w:hAnsi="Arial"/>
                <w:sz w:val="19"/>
                <w:szCs w:val="19"/>
              </w:rPr>
              <w:t>U</w:t>
            </w:r>
            <w:r w:rsidR="00A3249D" w:rsidRPr="004D0003">
              <w:rPr>
                <w:rFonts w:ascii="Arial" w:hAnsi="Arial"/>
                <w:sz w:val="19"/>
                <w:szCs w:val="19"/>
              </w:rPr>
              <w:t>SP</w:t>
            </w:r>
            <w:r w:rsidR="00570D85" w:rsidRPr="004D0003">
              <w:rPr>
                <w:rFonts w:ascii="Arial" w:hAnsi="Arial"/>
                <w:sz w:val="19"/>
                <w:szCs w:val="19"/>
              </w:rPr>
              <w:t xml:space="preserve"> k podání žá</w:t>
            </w:r>
            <w:r w:rsidR="00053771" w:rsidRPr="004D0003">
              <w:rPr>
                <w:rFonts w:ascii="Arial" w:hAnsi="Arial"/>
                <w:sz w:val="19"/>
                <w:szCs w:val="19"/>
              </w:rPr>
              <w:t>dosti o společné</w:t>
            </w:r>
            <w:r w:rsidR="00BA2C7D" w:rsidRPr="004D0003">
              <w:rPr>
                <w:rFonts w:ascii="Arial" w:hAnsi="Arial"/>
                <w:sz w:val="19"/>
                <w:szCs w:val="19"/>
              </w:rPr>
              <w:t xml:space="preserve"> povolení</w:t>
            </w:r>
            <w:r w:rsidR="00570D85" w:rsidRPr="004D0003">
              <w:rPr>
                <w:rFonts w:ascii="Arial" w:hAnsi="Arial"/>
                <w:sz w:val="19"/>
                <w:szCs w:val="19"/>
              </w:rPr>
              <w:t xml:space="preserve">, </w:t>
            </w:r>
            <w:r w:rsidR="00B02443" w:rsidRPr="004D0003">
              <w:rPr>
                <w:rFonts w:ascii="Arial" w:hAnsi="Arial"/>
                <w:sz w:val="19"/>
                <w:szCs w:val="19"/>
              </w:rPr>
              <w:t>vč.</w:t>
            </w:r>
            <w:r w:rsidR="000A24E8" w:rsidRPr="004D0003">
              <w:rPr>
                <w:rFonts w:ascii="Arial" w:hAnsi="Arial"/>
                <w:sz w:val="19"/>
                <w:szCs w:val="19"/>
              </w:rPr>
              <w:t xml:space="preserve"> </w:t>
            </w:r>
            <w:r w:rsidR="00C07BF4" w:rsidRPr="004D0003">
              <w:rPr>
                <w:rFonts w:ascii="Arial" w:hAnsi="Arial"/>
                <w:sz w:val="19"/>
                <w:szCs w:val="19"/>
              </w:rPr>
              <w:t>SR</w:t>
            </w:r>
            <w:r w:rsidR="00570D85" w:rsidRPr="004D0003">
              <w:rPr>
                <w:rFonts w:ascii="Arial" w:hAnsi="Arial"/>
                <w:sz w:val="19"/>
                <w:szCs w:val="19"/>
              </w:rPr>
              <w:t>,</w:t>
            </w:r>
            <w:r w:rsidR="00D02593" w:rsidRPr="004D0003">
              <w:rPr>
                <w:rFonts w:ascii="Arial" w:hAnsi="Arial"/>
                <w:sz w:val="19"/>
                <w:szCs w:val="19"/>
              </w:rPr>
              <w:t xml:space="preserve"> </w:t>
            </w:r>
            <w:r w:rsidR="00AC3560" w:rsidRPr="004D0003">
              <w:rPr>
                <w:rFonts w:ascii="Arial" w:hAnsi="Arial"/>
                <w:sz w:val="19"/>
                <w:szCs w:val="19"/>
              </w:rPr>
              <w:t xml:space="preserve">PDPS s kompletní dokladovou částí, </w:t>
            </w:r>
            <w:r w:rsidRPr="004D0003">
              <w:rPr>
                <w:rFonts w:ascii="Arial" w:hAnsi="Arial"/>
                <w:sz w:val="19"/>
                <w:szCs w:val="19"/>
              </w:rPr>
              <w:t>specifika</w:t>
            </w:r>
            <w:r w:rsidR="00570D85" w:rsidRPr="004D0003">
              <w:rPr>
                <w:rFonts w:ascii="Arial" w:hAnsi="Arial"/>
                <w:sz w:val="19"/>
                <w:szCs w:val="19"/>
              </w:rPr>
              <w:t>cí</w:t>
            </w:r>
            <w:r w:rsidRPr="004D0003">
              <w:rPr>
                <w:rFonts w:ascii="Arial" w:hAnsi="Arial"/>
                <w:sz w:val="19"/>
                <w:szCs w:val="19"/>
              </w:rPr>
              <w:t xml:space="preserve"> </w:t>
            </w:r>
            <w:r w:rsidRPr="004D0003">
              <w:rPr>
                <w:rFonts w:ascii="Arial" w:hAnsi="Arial"/>
                <w:bCs/>
                <w:sz w:val="19"/>
                <w:szCs w:val="19"/>
              </w:rPr>
              <w:t>pro výběr zhotovitele stavby</w:t>
            </w:r>
            <w:r w:rsidR="00E452DB" w:rsidRPr="004D0003">
              <w:rPr>
                <w:rFonts w:ascii="Arial" w:hAnsi="Arial"/>
                <w:bCs/>
                <w:sz w:val="19"/>
                <w:szCs w:val="19"/>
              </w:rPr>
              <w:t>, oce</w:t>
            </w:r>
            <w:r w:rsidR="00570D85" w:rsidRPr="004D0003">
              <w:rPr>
                <w:rFonts w:ascii="Arial" w:hAnsi="Arial"/>
                <w:bCs/>
                <w:sz w:val="19"/>
                <w:szCs w:val="19"/>
              </w:rPr>
              <w:t>něného</w:t>
            </w:r>
            <w:r w:rsidR="00E452DB" w:rsidRPr="004D0003">
              <w:rPr>
                <w:rFonts w:ascii="Arial" w:hAnsi="Arial"/>
                <w:bCs/>
                <w:sz w:val="19"/>
                <w:szCs w:val="19"/>
              </w:rPr>
              <w:t xml:space="preserve"> a neoce</w:t>
            </w:r>
            <w:r w:rsidR="00570D85" w:rsidRPr="004D0003">
              <w:rPr>
                <w:rFonts w:ascii="Arial" w:hAnsi="Arial"/>
                <w:bCs/>
                <w:sz w:val="19"/>
                <w:szCs w:val="19"/>
              </w:rPr>
              <w:t>něného</w:t>
            </w:r>
            <w:r w:rsidR="00E452DB" w:rsidRPr="004D0003">
              <w:rPr>
                <w:rFonts w:ascii="Arial" w:hAnsi="Arial"/>
                <w:bCs/>
                <w:sz w:val="19"/>
                <w:szCs w:val="19"/>
              </w:rPr>
              <w:t xml:space="preserve"> soupis</w:t>
            </w:r>
            <w:r w:rsidR="00570D85" w:rsidRPr="004D0003">
              <w:rPr>
                <w:rFonts w:ascii="Arial" w:hAnsi="Arial"/>
                <w:bCs/>
                <w:sz w:val="19"/>
                <w:szCs w:val="19"/>
              </w:rPr>
              <w:t>u</w:t>
            </w:r>
            <w:r w:rsidR="00E452DB" w:rsidRPr="004D0003">
              <w:rPr>
                <w:rFonts w:ascii="Arial" w:hAnsi="Arial"/>
                <w:bCs/>
                <w:sz w:val="19"/>
                <w:szCs w:val="19"/>
              </w:rPr>
              <w:t xml:space="preserve"> prací </w:t>
            </w:r>
            <w:r w:rsidR="00C07BF4" w:rsidRPr="004D0003">
              <w:rPr>
                <w:rFonts w:ascii="Arial" w:hAnsi="Arial"/>
                <w:bCs/>
                <w:sz w:val="19"/>
                <w:szCs w:val="19"/>
              </w:rPr>
              <w:t>s výkazem výměr</w:t>
            </w:r>
            <w:r w:rsidR="00053771" w:rsidRPr="004D0003">
              <w:rPr>
                <w:rFonts w:ascii="Arial" w:hAnsi="Arial"/>
                <w:bCs/>
                <w:sz w:val="19"/>
                <w:szCs w:val="19"/>
              </w:rPr>
              <w:t>,</w:t>
            </w:r>
            <w:r w:rsidR="00C07BF4" w:rsidRPr="004D0003">
              <w:rPr>
                <w:rFonts w:ascii="Arial" w:hAnsi="Arial"/>
                <w:bCs/>
                <w:sz w:val="19"/>
                <w:szCs w:val="19"/>
              </w:rPr>
              <w:t xml:space="preserve"> </w:t>
            </w:r>
            <w:r w:rsidR="00E452DB" w:rsidRPr="004D0003">
              <w:rPr>
                <w:rFonts w:ascii="Arial" w:hAnsi="Arial"/>
                <w:bCs/>
                <w:sz w:val="19"/>
                <w:szCs w:val="19"/>
              </w:rPr>
              <w:t>včetně všeobecného objektu</w:t>
            </w:r>
          </w:p>
          <w:p w:rsidR="005D3B14" w:rsidRPr="004D0003"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4D0003" w:rsidRDefault="000E2A73" w:rsidP="005D3B14">
            <w:pPr>
              <w:ind w:left="248" w:right="-54" w:hanging="197"/>
              <w:jc w:val="center"/>
              <w:rPr>
                <w:rFonts w:ascii="Arial" w:hAnsi="Arial" w:cs="Arial"/>
                <w:sz w:val="19"/>
                <w:szCs w:val="19"/>
              </w:rPr>
            </w:pPr>
            <w:r w:rsidRPr="004D0003">
              <w:rPr>
                <w:rFonts w:ascii="Arial" w:hAnsi="Arial" w:cs="Arial"/>
                <w:sz w:val="19"/>
                <w:szCs w:val="19"/>
              </w:rPr>
              <w:t>P</w:t>
            </w:r>
            <w:r w:rsidR="003E7DCB" w:rsidRPr="004D0003">
              <w:rPr>
                <w:rFonts w:ascii="Arial" w:hAnsi="Arial" w:cs="Arial"/>
                <w:sz w:val="19"/>
                <w:szCs w:val="19"/>
              </w:rPr>
              <w:t>ředávací</w:t>
            </w:r>
          </w:p>
          <w:p w:rsidR="003E7DCB" w:rsidRPr="004D0003" w:rsidRDefault="00B02443" w:rsidP="00791350">
            <w:pPr>
              <w:ind w:left="248" w:right="-54" w:hanging="197"/>
              <w:jc w:val="center"/>
              <w:rPr>
                <w:rFonts w:ascii="Arial" w:hAnsi="Arial" w:cs="Arial"/>
                <w:sz w:val="19"/>
                <w:szCs w:val="19"/>
              </w:rPr>
            </w:pPr>
            <w:r w:rsidRPr="004D0003">
              <w:rPr>
                <w:rFonts w:ascii="Arial" w:hAnsi="Arial" w:cs="Arial"/>
                <w:sz w:val="19"/>
                <w:szCs w:val="19"/>
              </w:rPr>
              <w:t xml:space="preserve">protokol </w:t>
            </w:r>
          </w:p>
        </w:tc>
      </w:tr>
      <w:tr w:rsidR="00791350"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4D0003" w:rsidRDefault="00C25010" w:rsidP="005D3B14">
            <w:pPr>
              <w:jc w:val="center"/>
              <w:rPr>
                <w:rFonts w:ascii="Arial" w:hAnsi="Arial" w:cs="Arial"/>
                <w:b/>
                <w:bCs/>
                <w:sz w:val="19"/>
                <w:szCs w:val="19"/>
              </w:rPr>
            </w:pPr>
            <w:r w:rsidRPr="004D0003">
              <w:rPr>
                <w:rFonts w:ascii="Arial" w:hAnsi="Arial" w:cs="Arial"/>
                <w:b/>
                <w:bCs/>
                <w:sz w:val="19"/>
                <w:szCs w:val="19"/>
              </w:rPr>
              <w:t>3. d</w:t>
            </w:r>
            <w:r w:rsidR="009A5CE7" w:rsidRPr="004D000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D0003" w:rsidRDefault="006B4A8F" w:rsidP="005D3B14">
            <w:pPr>
              <w:jc w:val="center"/>
              <w:rPr>
                <w:rFonts w:ascii="Arial" w:hAnsi="Arial" w:cs="Arial"/>
                <w:b/>
                <w:bCs/>
                <w:sz w:val="19"/>
                <w:szCs w:val="19"/>
              </w:rPr>
            </w:pPr>
            <w:r w:rsidRPr="004D0003">
              <w:rPr>
                <w:rFonts w:ascii="Arial" w:hAnsi="Arial" w:cs="Arial"/>
                <w:b/>
                <w:bCs/>
                <w:sz w:val="19"/>
                <w:szCs w:val="19"/>
              </w:rPr>
              <w:t xml:space="preserve">do </w:t>
            </w:r>
            <w:r w:rsidR="004D0003" w:rsidRPr="004D0003">
              <w:rPr>
                <w:rFonts w:ascii="Arial" w:hAnsi="Arial" w:cs="Arial"/>
                <w:b/>
                <w:bCs/>
                <w:sz w:val="19"/>
                <w:szCs w:val="19"/>
              </w:rPr>
              <w:t>10</w:t>
            </w:r>
            <w:r w:rsidRPr="004D0003">
              <w:rPr>
                <w:rFonts w:ascii="Arial" w:hAnsi="Arial" w:cs="Arial"/>
                <w:b/>
                <w:bCs/>
                <w:sz w:val="19"/>
                <w:szCs w:val="19"/>
              </w:rPr>
              <w:t xml:space="preserve"> měsíců </w:t>
            </w:r>
          </w:p>
          <w:p w:rsidR="006B4A8F" w:rsidRPr="004D0003" w:rsidRDefault="00C25010" w:rsidP="005D3B14">
            <w:pPr>
              <w:jc w:val="center"/>
              <w:rPr>
                <w:rFonts w:ascii="Arial" w:hAnsi="Arial" w:cs="Arial"/>
                <w:b/>
                <w:bCs/>
                <w:sz w:val="19"/>
                <w:szCs w:val="19"/>
              </w:rPr>
            </w:pPr>
            <w:r w:rsidRPr="004D0003">
              <w:rPr>
                <w:rFonts w:ascii="Arial" w:hAnsi="Arial" w:cs="Arial"/>
                <w:b/>
                <w:bCs/>
                <w:sz w:val="19"/>
                <w:szCs w:val="19"/>
              </w:rPr>
              <w:t>od</w:t>
            </w:r>
            <w:r w:rsidR="00EE0261" w:rsidRPr="004D0003">
              <w:rPr>
                <w:rFonts w:ascii="Arial" w:hAnsi="Arial" w:cs="Arial"/>
                <w:b/>
                <w:bCs/>
                <w:sz w:val="19"/>
                <w:szCs w:val="19"/>
              </w:rPr>
              <w:t xml:space="preserve"> </w:t>
            </w:r>
            <w:r w:rsidR="006B4A8F" w:rsidRPr="004D0003">
              <w:rPr>
                <w:rFonts w:ascii="Arial" w:hAnsi="Arial" w:cs="Arial"/>
                <w:b/>
                <w:bCs/>
                <w:sz w:val="19"/>
                <w:szCs w:val="19"/>
              </w:rPr>
              <w:t xml:space="preserve">nabytí </w:t>
            </w:r>
          </w:p>
          <w:p w:rsidR="009A5CE7" w:rsidRPr="004D0003" w:rsidRDefault="006B4A8F" w:rsidP="005D3B14">
            <w:pPr>
              <w:jc w:val="center"/>
              <w:rPr>
                <w:rFonts w:ascii="Arial" w:hAnsi="Arial" w:cs="Arial"/>
                <w:b/>
                <w:bCs/>
                <w:sz w:val="19"/>
                <w:szCs w:val="19"/>
              </w:rPr>
            </w:pPr>
            <w:r w:rsidRPr="004D000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4D0003" w:rsidRDefault="00670AA5" w:rsidP="005D3B14">
            <w:pPr>
              <w:pStyle w:val="TSlneksmlouvy"/>
              <w:spacing w:before="0" w:after="0"/>
              <w:ind w:left="0" w:right="-54"/>
              <w:rPr>
                <w:rFonts w:cs="Arial"/>
                <w:b w:val="0"/>
                <w:sz w:val="19"/>
                <w:szCs w:val="19"/>
                <w:u w:val="none"/>
                <w:lang w:val="cs-CZ"/>
              </w:rPr>
            </w:pPr>
            <w:r w:rsidRPr="004D0003">
              <w:rPr>
                <w:rFonts w:cs="Arial"/>
                <w:b w:val="0"/>
                <w:sz w:val="19"/>
                <w:szCs w:val="19"/>
                <w:u w:val="none"/>
                <w:lang w:val="cs-CZ"/>
              </w:rPr>
              <w:t>Kompletní majetkové vypořádání</w:t>
            </w:r>
            <w:r w:rsidR="004A0F90" w:rsidRPr="004D0003">
              <w:rPr>
                <w:rFonts w:cs="Arial"/>
                <w:b w:val="0"/>
                <w:sz w:val="19"/>
                <w:szCs w:val="19"/>
                <w:u w:val="none"/>
                <w:lang w:val="cs-CZ"/>
              </w:rPr>
              <w:t>;</w:t>
            </w:r>
          </w:p>
          <w:p w:rsidR="00C07BF4" w:rsidRPr="004D0003" w:rsidRDefault="004A0F90" w:rsidP="005D3B14">
            <w:pPr>
              <w:pStyle w:val="TSlneksmlouvy"/>
              <w:spacing w:before="0" w:after="0"/>
              <w:ind w:left="0" w:right="-54"/>
              <w:rPr>
                <w:rFonts w:cs="Arial"/>
                <w:b w:val="0"/>
                <w:sz w:val="19"/>
                <w:szCs w:val="19"/>
                <w:u w:val="none"/>
                <w:lang w:val="cs-CZ"/>
              </w:rPr>
            </w:pPr>
            <w:r w:rsidRPr="004D0003">
              <w:rPr>
                <w:rFonts w:cs="Arial"/>
                <w:b w:val="0"/>
                <w:sz w:val="19"/>
                <w:szCs w:val="19"/>
                <w:u w:val="none"/>
                <w:lang w:val="cs-CZ"/>
              </w:rPr>
              <w:t>Společné</w:t>
            </w:r>
            <w:r w:rsidR="00C07BF4" w:rsidRPr="004D0003">
              <w:rPr>
                <w:rFonts w:cs="Arial"/>
                <w:b w:val="0"/>
                <w:sz w:val="19"/>
                <w:szCs w:val="19"/>
                <w:u w:val="none"/>
                <w:lang w:val="cs-CZ"/>
              </w:rPr>
              <w:t xml:space="preserve"> </w:t>
            </w:r>
            <w:r w:rsidR="009A5CE7" w:rsidRPr="004D0003">
              <w:rPr>
                <w:rFonts w:cs="Arial"/>
                <w:b w:val="0"/>
                <w:sz w:val="19"/>
                <w:szCs w:val="19"/>
                <w:u w:val="none"/>
                <w:lang w:val="cs-CZ"/>
              </w:rPr>
              <w:t>povolení</w:t>
            </w:r>
          </w:p>
          <w:p w:rsidR="009A5CE7" w:rsidRPr="004D0003" w:rsidRDefault="009A5CE7" w:rsidP="005D3B14">
            <w:pPr>
              <w:pStyle w:val="TSlneksmlouvy"/>
              <w:spacing w:before="0" w:after="0"/>
              <w:ind w:left="0" w:right="-54"/>
              <w:rPr>
                <w:rFonts w:cs="Arial"/>
                <w:b w:val="0"/>
                <w:sz w:val="19"/>
                <w:szCs w:val="19"/>
                <w:u w:val="none"/>
                <w:lang w:val="cs-CZ"/>
              </w:rPr>
            </w:pPr>
            <w:r w:rsidRPr="004D0003">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4D0003" w:rsidRDefault="009A5CE7" w:rsidP="004A0F90">
            <w:pPr>
              <w:ind w:left="66" w:right="-54" w:hanging="15"/>
              <w:jc w:val="center"/>
              <w:rPr>
                <w:rFonts w:ascii="Arial" w:hAnsi="Arial" w:cs="Arial"/>
                <w:sz w:val="19"/>
                <w:szCs w:val="19"/>
              </w:rPr>
            </w:pPr>
            <w:r w:rsidRPr="004D0003">
              <w:rPr>
                <w:rFonts w:ascii="Arial" w:hAnsi="Arial" w:cs="Arial"/>
                <w:sz w:val="19"/>
                <w:szCs w:val="19"/>
              </w:rPr>
              <w:t xml:space="preserve">Předání </w:t>
            </w:r>
          </w:p>
          <w:p w:rsidR="004A0F90" w:rsidRPr="004D0003" w:rsidRDefault="00670AA5" w:rsidP="004A0F90">
            <w:pPr>
              <w:ind w:left="66" w:right="-54" w:hanging="15"/>
              <w:jc w:val="center"/>
              <w:rPr>
                <w:rFonts w:ascii="Arial" w:hAnsi="Arial" w:cs="Arial"/>
                <w:sz w:val="19"/>
                <w:szCs w:val="19"/>
              </w:rPr>
            </w:pPr>
            <w:r w:rsidRPr="004D0003">
              <w:rPr>
                <w:rFonts w:ascii="Arial" w:hAnsi="Arial" w:cs="Arial"/>
                <w:sz w:val="19"/>
                <w:szCs w:val="19"/>
              </w:rPr>
              <w:t xml:space="preserve">kompletního </w:t>
            </w:r>
          </w:p>
          <w:p w:rsidR="004A0F90" w:rsidRPr="004D0003" w:rsidRDefault="00670AA5" w:rsidP="004A0F90">
            <w:pPr>
              <w:ind w:left="66" w:right="-54" w:hanging="15"/>
              <w:jc w:val="center"/>
              <w:rPr>
                <w:rFonts w:ascii="Arial" w:hAnsi="Arial" w:cs="Arial"/>
                <w:sz w:val="19"/>
                <w:szCs w:val="19"/>
              </w:rPr>
            </w:pPr>
            <w:r w:rsidRPr="004D0003">
              <w:rPr>
                <w:rFonts w:ascii="Arial" w:hAnsi="Arial" w:cs="Arial"/>
                <w:sz w:val="19"/>
                <w:szCs w:val="19"/>
              </w:rPr>
              <w:t xml:space="preserve">majetkového </w:t>
            </w:r>
          </w:p>
          <w:p w:rsidR="004A0F90" w:rsidRPr="004D0003" w:rsidRDefault="00670AA5" w:rsidP="004A0F90">
            <w:pPr>
              <w:ind w:left="66" w:right="-54" w:hanging="15"/>
              <w:jc w:val="center"/>
              <w:rPr>
                <w:rFonts w:ascii="Arial" w:hAnsi="Arial" w:cs="Arial"/>
                <w:sz w:val="19"/>
                <w:szCs w:val="19"/>
              </w:rPr>
            </w:pPr>
            <w:r w:rsidRPr="004D0003">
              <w:rPr>
                <w:rFonts w:ascii="Arial" w:hAnsi="Arial" w:cs="Arial"/>
                <w:sz w:val="19"/>
                <w:szCs w:val="19"/>
              </w:rPr>
              <w:t>vypořádání</w:t>
            </w:r>
          </w:p>
          <w:p w:rsidR="006D281C" w:rsidRPr="004D0003" w:rsidRDefault="004A0F90" w:rsidP="004A0F90">
            <w:pPr>
              <w:ind w:left="66" w:right="-54" w:hanging="15"/>
              <w:jc w:val="center"/>
              <w:rPr>
                <w:rFonts w:ascii="Arial" w:hAnsi="Arial" w:cs="Arial"/>
                <w:sz w:val="19"/>
                <w:szCs w:val="19"/>
              </w:rPr>
            </w:pPr>
            <w:r w:rsidRPr="004D0003">
              <w:rPr>
                <w:rFonts w:ascii="Arial" w:hAnsi="Arial" w:cs="Arial"/>
                <w:sz w:val="19"/>
                <w:szCs w:val="19"/>
              </w:rPr>
              <w:t xml:space="preserve"> a společného</w:t>
            </w:r>
          </w:p>
          <w:p w:rsidR="004A0F90" w:rsidRPr="004D0003" w:rsidRDefault="009A5CE7" w:rsidP="00034E29">
            <w:pPr>
              <w:ind w:left="66" w:right="-54" w:hanging="15"/>
              <w:jc w:val="center"/>
              <w:rPr>
                <w:rFonts w:ascii="Arial" w:hAnsi="Arial" w:cs="Arial"/>
                <w:sz w:val="19"/>
                <w:szCs w:val="19"/>
              </w:rPr>
            </w:pPr>
            <w:r w:rsidRPr="004D0003">
              <w:rPr>
                <w:rFonts w:ascii="Arial" w:hAnsi="Arial" w:cs="Arial"/>
                <w:sz w:val="19"/>
                <w:szCs w:val="19"/>
              </w:rPr>
              <w:t>povolení</w:t>
            </w:r>
            <w:r w:rsidR="00034E29" w:rsidRPr="004D0003">
              <w:rPr>
                <w:rFonts w:ascii="Arial" w:hAnsi="Arial" w:cs="Arial"/>
                <w:sz w:val="19"/>
                <w:szCs w:val="19"/>
              </w:rPr>
              <w:t>, vč. nabytí právní moci</w:t>
            </w:r>
          </w:p>
        </w:tc>
      </w:tr>
      <w:tr w:rsidR="00791350"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4D0003" w:rsidRDefault="00AC3560" w:rsidP="00AC3560">
            <w:pPr>
              <w:jc w:val="center"/>
              <w:rPr>
                <w:rFonts w:ascii="Arial" w:hAnsi="Arial" w:cs="Arial"/>
                <w:b/>
                <w:bCs/>
                <w:sz w:val="19"/>
                <w:szCs w:val="19"/>
              </w:rPr>
            </w:pPr>
            <w:r w:rsidRPr="004D0003">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4D0003" w:rsidRDefault="004D0003" w:rsidP="005D3B14">
            <w:pPr>
              <w:jc w:val="center"/>
              <w:rPr>
                <w:rFonts w:ascii="Arial" w:hAnsi="Arial" w:cs="Arial"/>
                <w:b/>
                <w:bCs/>
                <w:sz w:val="19"/>
                <w:szCs w:val="19"/>
              </w:rPr>
            </w:pPr>
            <w:r w:rsidRPr="004D0003">
              <w:rPr>
                <w:rFonts w:ascii="Arial" w:hAnsi="Arial" w:cs="Arial"/>
                <w:b/>
                <w:bCs/>
                <w:sz w:val="19"/>
                <w:szCs w:val="19"/>
              </w:rPr>
              <w:t>6</w:t>
            </w:r>
            <w:r w:rsidR="00AC3560" w:rsidRPr="004D0003">
              <w:rPr>
                <w:rFonts w:ascii="Arial" w:hAnsi="Arial" w:cs="Arial"/>
                <w:b/>
                <w:bCs/>
                <w:sz w:val="19"/>
                <w:szCs w:val="19"/>
              </w:rPr>
              <w:t xml:space="preserve"> měsíců</w:t>
            </w:r>
          </w:p>
          <w:p w:rsidR="00AC3560" w:rsidRPr="004D0003" w:rsidRDefault="00053771" w:rsidP="005D3B14">
            <w:pPr>
              <w:jc w:val="center"/>
              <w:rPr>
                <w:rFonts w:ascii="Arial" w:hAnsi="Arial" w:cs="Arial"/>
                <w:b/>
                <w:bCs/>
                <w:sz w:val="19"/>
                <w:szCs w:val="19"/>
              </w:rPr>
            </w:pPr>
            <w:r w:rsidRPr="004D0003">
              <w:rPr>
                <w:rFonts w:ascii="Arial" w:hAnsi="Arial" w:cs="Arial"/>
                <w:b/>
                <w:bCs/>
                <w:sz w:val="19"/>
                <w:szCs w:val="19"/>
              </w:rPr>
              <w:t>(</w:t>
            </w:r>
            <w:r w:rsidR="00AC3560" w:rsidRPr="004D0003">
              <w:rPr>
                <w:rFonts w:ascii="Arial" w:hAnsi="Arial" w:cs="Arial"/>
                <w:b/>
                <w:bCs/>
                <w:sz w:val="19"/>
                <w:szCs w:val="19"/>
              </w:rPr>
              <w:t xml:space="preserve">předpoklad </w:t>
            </w:r>
          </w:p>
          <w:p w:rsidR="009A5CE7" w:rsidRPr="004D0003" w:rsidRDefault="004D0003" w:rsidP="004D0003">
            <w:pPr>
              <w:jc w:val="center"/>
              <w:rPr>
                <w:rFonts w:ascii="Arial" w:hAnsi="Arial" w:cs="Arial"/>
                <w:b/>
                <w:bCs/>
                <w:sz w:val="19"/>
                <w:szCs w:val="19"/>
              </w:rPr>
            </w:pPr>
            <w:r w:rsidRPr="004D0003">
              <w:rPr>
                <w:rFonts w:ascii="Arial" w:hAnsi="Arial" w:cs="Arial"/>
                <w:b/>
                <w:bCs/>
                <w:sz w:val="19"/>
                <w:szCs w:val="19"/>
              </w:rPr>
              <w:t>07</w:t>
            </w:r>
            <w:r w:rsidR="00AC3560" w:rsidRPr="004D0003">
              <w:rPr>
                <w:rFonts w:ascii="Arial" w:hAnsi="Arial" w:cs="Arial"/>
                <w:b/>
                <w:bCs/>
                <w:sz w:val="19"/>
                <w:szCs w:val="19"/>
              </w:rPr>
              <w:t>/20</w:t>
            </w:r>
            <w:r w:rsidRPr="004D0003">
              <w:rPr>
                <w:rFonts w:ascii="Arial" w:hAnsi="Arial" w:cs="Arial"/>
                <w:b/>
                <w:bCs/>
                <w:sz w:val="19"/>
                <w:szCs w:val="19"/>
              </w:rPr>
              <w:t>22</w:t>
            </w:r>
            <w:r w:rsidR="00AC3560" w:rsidRPr="004D0003">
              <w:rPr>
                <w:rFonts w:ascii="Arial" w:hAnsi="Arial" w:cs="Arial"/>
                <w:b/>
                <w:bCs/>
                <w:sz w:val="19"/>
                <w:szCs w:val="19"/>
              </w:rPr>
              <w:t xml:space="preserve"> – </w:t>
            </w:r>
            <w:r w:rsidRPr="004D0003">
              <w:rPr>
                <w:rFonts w:ascii="Arial" w:hAnsi="Arial" w:cs="Arial"/>
                <w:b/>
                <w:bCs/>
                <w:sz w:val="19"/>
                <w:szCs w:val="19"/>
              </w:rPr>
              <w:t>12</w:t>
            </w:r>
            <w:r w:rsidR="00AC3560" w:rsidRPr="004D0003">
              <w:rPr>
                <w:rFonts w:ascii="Arial" w:hAnsi="Arial" w:cs="Arial"/>
                <w:b/>
                <w:bCs/>
                <w:sz w:val="19"/>
                <w:szCs w:val="19"/>
              </w:rPr>
              <w:t>/20</w:t>
            </w:r>
            <w:r w:rsidRPr="004D0003">
              <w:rPr>
                <w:rFonts w:ascii="Arial" w:hAnsi="Arial" w:cs="Arial"/>
                <w:b/>
                <w:bCs/>
                <w:sz w:val="19"/>
                <w:szCs w:val="19"/>
              </w:rPr>
              <w:t>22</w:t>
            </w:r>
            <w:r w:rsidR="00AC3560" w:rsidRPr="004D0003">
              <w:rPr>
                <w:rFonts w:ascii="Arial" w:hAnsi="Arial" w:cs="Arial"/>
                <w:b/>
                <w:bCs/>
                <w:sz w:val="19"/>
                <w:szCs w:val="19"/>
              </w:rPr>
              <w:t>)</w:t>
            </w:r>
            <w:r w:rsidR="00053771" w:rsidRPr="004D0003">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4D0003" w:rsidRDefault="009A5CE7" w:rsidP="00CB2DBC">
            <w:pPr>
              <w:pStyle w:val="TSlneksmlouvy"/>
              <w:spacing w:before="0" w:after="0"/>
              <w:ind w:left="0" w:right="-54" w:firstLine="51"/>
              <w:rPr>
                <w:rFonts w:cs="Arial"/>
                <w:b w:val="0"/>
                <w:sz w:val="19"/>
                <w:szCs w:val="19"/>
                <w:u w:val="none"/>
                <w:lang w:val="cs-CZ"/>
              </w:rPr>
            </w:pPr>
            <w:r w:rsidRPr="004D0003">
              <w:rPr>
                <w:rFonts w:cs="Arial"/>
                <w:b w:val="0"/>
                <w:sz w:val="19"/>
                <w:szCs w:val="19"/>
                <w:u w:val="none"/>
                <w:lang w:val="cs-CZ"/>
              </w:rPr>
              <w:t>Autorský dozor</w:t>
            </w:r>
            <w:r w:rsidR="00A47C2F" w:rsidRPr="004D0003">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CB2DBC">
              <w:rPr>
                <w:rFonts w:cs="Arial"/>
                <w:b w:val="0"/>
                <w:sz w:val="19"/>
                <w:szCs w:val="19"/>
                <w:u w:val="none"/>
                <w:lang w:val="cs-CZ"/>
              </w:rPr>
              <w:t>6</w:t>
            </w:r>
            <w:r w:rsidR="00A47C2F" w:rsidRPr="004D0003">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4D0003" w:rsidRDefault="00AC3560" w:rsidP="005D3B14">
            <w:pPr>
              <w:ind w:left="248" w:right="-54" w:hanging="197"/>
              <w:jc w:val="center"/>
              <w:rPr>
                <w:rFonts w:ascii="Arial" w:hAnsi="Arial" w:cs="Arial"/>
                <w:sz w:val="19"/>
                <w:szCs w:val="19"/>
              </w:rPr>
            </w:pPr>
            <w:r w:rsidRPr="004D000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6116C9" w:rsidRPr="006116C9">
        <w:rPr>
          <w:rFonts w:ascii="Arial" w:hAnsi="Arial" w:cs="Arial"/>
          <w:sz w:val="19"/>
          <w:szCs w:val="19"/>
        </w:rPr>
        <w:t xml:space="preserve">Projektová dokumentace pro společné povolení a Projektová dokumentace pro provádění stavby bude pro každou dílčí stavbu uvedené v přílohách č. </w:t>
      </w:r>
      <w:r w:rsidR="00D466C6">
        <w:rPr>
          <w:rFonts w:ascii="Arial" w:hAnsi="Arial" w:cs="Arial"/>
          <w:sz w:val="19"/>
          <w:szCs w:val="19"/>
        </w:rPr>
        <w:t>2-3</w:t>
      </w:r>
      <w:r w:rsidR="006116C9" w:rsidRPr="006116C9">
        <w:rPr>
          <w:rFonts w:ascii="Arial" w:hAnsi="Arial" w:cs="Arial"/>
          <w:sz w:val="19"/>
          <w:szCs w:val="19"/>
        </w:rPr>
        <w:t xml:space="preserve"> zhotovena následovně:</w:t>
      </w:r>
      <w:r w:rsidR="00E42599" w:rsidRPr="00687588">
        <w:rPr>
          <w:rFonts w:ascii="Arial" w:hAnsi="Arial" w:cs="Arial"/>
          <w:sz w:val="19"/>
          <w:szCs w:val="19"/>
        </w:rPr>
        <w:t>:</w:t>
      </w:r>
    </w:p>
    <w:p w:rsidR="001368BF" w:rsidRPr="001368BF" w:rsidRDefault="001368BF" w:rsidP="001368BF">
      <w:pPr>
        <w:suppressAutoHyphens/>
        <w:spacing w:before="60"/>
        <w:ind w:left="2127"/>
        <w:jc w:val="both"/>
        <w:rPr>
          <w:rFonts w:ascii="Arial" w:hAnsi="Arial" w:cs="Arial"/>
          <w:b/>
          <w:sz w:val="19"/>
          <w:szCs w:val="19"/>
        </w:rPr>
      </w:pPr>
      <w:r>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Pr="001368BF">
        <w:rPr>
          <w:rFonts w:ascii="Arial" w:hAnsi="Arial" w:cs="Arial"/>
          <w:sz w:val="19"/>
          <w:szCs w:val="19"/>
        </w:rPr>
        <w:t>6x v listinné podobě, soupravy č. 1 – 6</w:t>
      </w:r>
      <w:r w:rsidR="00034E29" w:rsidRPr="001368BF">
        <w:rPr>
          <w:rFonts w:ascii="Arial" w:hAnsi="Arial" w:cs="Arial"/>
          <w:b/>
          <w:sz w:val="19"/>
          <w:szCs w:val="19"/>
        </w:rPr>
        <w:t xml:space="preserve">  </w:t>
      </w:r>
    </w:p>
    <w:p w:rsidR="001368BF" w:rsidRPr="00544B1B" w:rsidRDefault="001368BF" w:rsidP="00544B1B">
      <w:pPr>
        <w:suppressAutoHyphens/>
        <w:spacing w:before="120"/>
        <w:ind w:left="2666" w:firstLine="170"/>
        <w:jc w:val="both"/>
        <w:rPr>
          <w:rFonts w:ascii="Arial" w:hAnsi="Arial" w:cs="Arial"/>
          <w:sz w:val="19"/>
          <w:szCs w:val="19"/>
        </w:rPr>
      </w:pPr>
      <w:r w:rsidRPr="001368BF">
        <w:rPr>
          <w:rFonts w:ascii="Arial" w:hAnsi="Arial" w:cs="Arial"/>
          <w:b/>
          <w:sz w:val="19"/>
          <w:szCs w:val="19"/>
        </w:rPr>
        <w:tab/>
        <w:t xml:space="preserve">      </w:t>
      </w:r>
      <w:r w:rsidRPr="001368BF">
        <w:rPr>
          <w:rFonts w:ascii="Arial" w:hAnsi="Arial" w:cs="Arial"/>
          <w:sz w:val="19"/>
          <w:szCs w:val="19"/>
        </w:rPr>
        <w:t xml:space="preserve">3x CD ( 1x otevřená forma, 1x uzavřená forma, 1x </w:t>
      </w:r>
      <w:proofErr w:type="spellStart"/>
      <w:r w:rsidRPr="001368BF">
        <w:rPr>
          <w:rFonts w:ascii="Arial" w:hAnsi="Arial" w:cs="Arial"/>
          <w:sz w:val="19"/>
          <w:szCs w:val="19"/>
        </w:rPr>
        <w:t>Tree</w:t>
      </w:r>
      <w:proofErr w:type="spellEnd"/>
      <w:r w:rsidRPr="001368BF">
        <w:rPr>
          <w:rFonts w:ascii="Arial" w:hAnsi="Arial" w:cs="Arial"/>
          <w:sz w:val="19"/>
          <w:szCs w:val="19"/>
        </w:rPr>
        <w:t xml:space="preserve"> INFO)</w:t>
      </w:r>
    </w:p>
    <w:p w:rsidR="00AC3560" w:rsidRPr="00392F98" w:rsidRDefault="004D7CF8" w:rsidP="001368BF">
      <w:pPr>
        <w:suppressAutoHyphens/>
        <w:spacing w:before="60"/>
        <w:ind w:left="2127"/>
        <w:jc w:val="both"/>
        <w:rPr>
          <w:rFonts w:ascii="Arial" w:hAnsi="Arial" w:cs="Arial"/>
          <w:sz w:val="19"/>
          <w:szCs w:val="19"/>
        </w:rPr>
      </w:pPr>
      <w:r w:rsidRPr="00DA4104">
        <w:rPr>
          <w:rFonts w:ascii="Arial" w:hAnsi="Arial" w:cs="Arial"/>
          <w:sz w:val="19"/>
          <w:szCs w:val="19"/>
        </w:rPr>
        <w:t xml:space="preserve">Specifikováno v ZTP bod č. </w:t>
      </w:r>
      <w:r w:rsidR="00BF6D2F">
        <w:rPr>
          <w:rFonts w:ascii="Arial" w:hAnsi="Arial" w:cs="Arial"/>
          <w:sz w:val="19"/>
          <w:szCs w:val="19"/>
        </w:rPr>
        <w:t>6.1.4</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lastRenderedPageBreak/>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 xml:space="preserve">Cena za řádně zhotovené dílo </w:t>
      </w:r>
      <w:r w:rsidR="009A2597">
        <w:rPr>
          <w:rFonts w:ascii="Arial" w:hAnsi="Arial" w:cs="Arial"/>
          <w:b/>
          <w:sz w:val="19"/>
          <w:szCs w:val="19"/>
        </w:rPr>
        <w:t xml:space="preserve">celkem za soubor staveb </w:t>
      </w:r>
      <w:r w:rsidRPr="00DB245B">
        <w:rPr>
          <w:rFonts w:ascii="Arial" w:hAnsi="Arial" w:cs="Arial"/>
          <w:b/>
          <w:sz w:val="19"/>
          <w:szCs w:val="19"/>
        </w:rPr>
        <w:t>činí:</w:t>
      </w:r>
      <w:r w:rsidRPr="00DB245B">
        <w:rPr>
          <w:rFonts w:ascii="Arial" w:hAnsi="Arial" w:cs="Arial"/>
          <w:sz w:val="19"/>
          <w:szCs w:val="19"/>
        </w:rPr>
        <w:t xml:space="preserve"> </w:t>
      </w:r>
    </w:p>
    <w:p w:rsidR="00046F12" w:rsidRPr="00264987"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w:t>
      </w:r>
      <w:r w:rsidR="00135ECF" w:rsidRPr="00264987">
        <w:rPr>
          <w:rFonts w:ascii="Arial" w:hAnsi="Arial" w:cs="Arial"/>
          <w:b/>
          <w:sz w:val="19"/>
          <w:szCs w:val="19"/>
        </w:rPr>
        <w:t xml:space="preserve">DPH </w:t>
      </w:r>
      <w:r w:rsidRPr="00264987">
        <w:rPr>
          <w:rFonts w:ascii="Arial" w:hAnsi="Arial" w:cs="Arial"/>
          <w:b/>
          <w:sz w:val="19"/>
          <w:szCs w:val="19"/>
        </w:rPr>
        <w:t>……………………………</w:t>
      </w:r>
      <w:proofErr w:type="gramStart"/>
      <w:r w:rsidRPr="00264987">
        <w:rPr>
          <w:rFonts w:ascii="Arial" w:hAnsi="Arial" w:cs="Arial"/>
          <w:b/>
          <w:sz w:val="19"/>
          <w:szCs w:val="19"/>
        </w:rPr>
        <w:t>….. …</w:t>
      </w:r>
      <w:proofErr w:type="gramEnd"/>
      <w:r w:rsidRPr="00264987">
        <w:rPr>
          <w:rFonts w:ascii="Arial" w:hAnsi="Arial" w:cs="Arial"/>
          <w:b/>
          <w:sz w:val="19"/>
          <w:szCs w:val="19"/>
        </w:rPr>
        <w:t>….…</w:t>
      </w:r>
      <w:r w:rsidR="00993A73" w:rsidRPr="00264987">
        <w:rPr>
          <w:rFonts w:ascii="Arial" w:hAnsi="Arial" w:cs="Arial"/>
          <w:b/>
          <w:sz w:val="19"/>
          <w:szCs w:val="19"/>
        </w:rPr>
        <w:t xml:space="preserve">   </w:t>
      </w:r>
      <w:r w:rsidR="00C64722" w:rsidRPr="00264987">
        <w:rPr>
          <w:rFonts w:ascii="Arial" w:hAnsi="Arial" w:cs="Arial"/>
          <w:b/>
          <w:sz w:val="19"/>
          <w:szCs w:val="19"/>
        </w:rPr>
        <w:t xml:space="preserve"> </w:t>
      </w:r>
      <w:r w:rsidR="000B1644" w:rsidRPr="00264987">
        <w:rPr>
          <w:rFonts w:ascii="Arial" w:hAnsi="Arial" w:cs="Arial"/>
          <w:b/>
          <w:sz w:val="19"/>
          <w:szCs w:val="19"/>
        </w:rPr>
        <w:t>,-</w:t>
      </w:r>
      <w:r w:rsidR="00993A73" w:rsidRPr="00264987">
        <w:rPr>
          <w:rFonts w:ascii="Arial" w:hAnsi="Arial" w:cs="Arial"/>
          <w:b/>
          <w:sz w:val="19"/>
          <w:szCs w:val="19"/>
        </w:rPr>
        <w:t xml:space="preserve"> </w:t>
      </w:r>
      <w:r w:rsidRPr="00264987">
        <w:rPr>
          <w:rFonts w:ascii="Arial" w:hAnsi="Arial" w:cs="Arial"/>
          <w:b/>
          <w:sz w:val="19"/>
          <w:szCs w:val="19"/>
        </w:rPr>
        <w:t>Kč</w:t>
      </w:r>
    </w:p>
    <w:p w:rsidR="00046F12" w:rsidRPr="00264987" w:rsidRDefault="00224A90" w:rsidP="00C64722">
      <w:pPr>
        <w:tabs>
          <w:tab w:val="right" w:pos="6300"/>
        </w:tabs>
        <w:ind w:left="567" w:hanging="567"/>
        <w:rPr>
          <w:rFonts w:ascii="Arial" w:hAnsi="Arial" w:cs="Arial"/>
          <w:sz w:val="19"/>
          <w:szCs w:val="19"/>
        </w:rPr>
      </w:pPr>
      <w:r w:rsidRPr="00264987">
        <w:rPr>
          <w:rFonts w:ascii="Arial" w:hAnsi="Arial" w:cs="Arial"/>
          <w:sz w:val="19"/>
          <w:szCs w:val="19"/>
        </w:rPr>
        <w:tab/>
      </w:r>
      <w:r w:rsidR="00135ECF" w:rsidRPr="00264987">
        <w:rPr>
          <w:rFonts w:ascii="Arial" w:hAnsi="Arial" w:cs="Arial"/>
          <w:sz w:val="19"/>
          <w:szCs w:val="19"/>
        </w:rPr>
        <w:t xml:space="preserve">b) DPH </w:t>
      </w:r>
      <w:r w:rsidR="00046F12" w:rsidRPr="00264987">
        <w:rPr>
          <w:rFonts w:ascii="Arial" w:hAnsi="Arial" w:cs="Arial"/>
          <w:sz w:val="19"/>
          <w:szCs w:val="19"/>
        </w:rPr>
        <w:t>(základní sazba) ……………………………………………………</w:t>
      </w:r>
      <w:r w:rsidR="00C64722" w:rsidRPr="00264987">
        <w:rPr>
          <w:rFonts w:ascii="Arial" w:hAnsi="Arial" w:cs="Arial"/>
          <w:sz w:val="19"/>
          <w:szCs w:val="19"/>
        </w:rPr>
        <w:t xml:space="preserve"> ,</w:t>
      </w:r>
      <w:r w:rsidR="000B1644" w:rsidRPr="00264987">
        <w:rPr>
          <w:rFonts w:ascii="Arial" w:hAnsi="Arial" w:cs="Arial"/>
          <w:sz w:val="19"/>
          <w:szCs w:val="19"/>
        </w:rPr>
        <w:t>-</w:t>
      </w:r>
      <w:r w:rsidR="00C64722" w:rsidRPr="00264987">
        <w:rPr>
          <w:rFonts w:ascii="Arial" w:hAnsi="Arial" w:cs="Arial"/>
          <w:sz w:val="19"/>
          <w:szCs w:val="19"/>
        </w:rPr>
        <w:t xml:space="preserve"> </w:t>
      </w:r>
      <w:r w:rsidR="00046F12" w:rsidRPr="00264987">
        <w:rPr>
          <w:rFonts w:ascii="Arial" w:hAnsi="Arial" w:cs="Arial"/>
          <w:sz w:val="19"/>
          <w:szCs w:val="19"/>
        </w:rPr>
        <w:t>Kč</w:t>
      </w:r>
    </w:p>
    <w:p w:rsidR="00046F12" w:rsidRPr="00264987" w:rsidRDefault="00046F12" w:rsidP="00E62B6E">
      <w:pPr>
        <w:tabs>
          <w:tab w:val="left" w:pos="540"/>
          <w:tab w:val="right" w:pos="6300"/>
        </w:tabs>
        <w:spacing w:after="240"/>
        <w:ind w:left="567" w:hanging="567"/>
        <w:rPr>
          <w:rFonts w:ascii="Arial" w:hAnsi="Arial" w:cs="Arial"/>
          <w:sz w:val="19"/>
          <w:szCs w:val="19"/>
        </w:rPr>
      </w:pPr>
      <w:r w:rsidRPr="00264987">
        <w:rPr>
          <w:rFonts w:ascii="Arial" w:hAnsi="Arial" w:cs="Arial"/>
          <w:sz w:val="19"/>
          <w:szCs w:val="19"/>
        </w:rPr>
        <w:tab/>
      </w:r>
      <w:r w:rsidRPr="00264987">
        <w:rPr>
          <w:rFonts w:ascii="Arial" w:hAnsi="Arial" w:cs="Arial"/>
          <w:sz w:val="19"/>
          <w:szCs w:val="19"/>
        </w:rPr>
        <w:tab/>
        <w:t xml:space="preserve">c) </w:t>
      </w:r>
      <w:r w:rsidR="00135ECF" w:rsidRPr="00264987">
        <w:rPr>
          <w:rFonts w:ascii="Arial" w:hAnsi="Arial" w:cs="Arial"/>
          <w:sz w:val="19"/>
          <w:szCs w:val="19"/>
        </w:rPr>
        <w:t>Celková cena díla včetně DPH…………</w:t>
      </w:r>
      <w:proofErr w:type="gramStart"/>
      <w:r w:rsidR="00135ECF" w:rsidRPr="00264987">
        <w:rPr>
          <w:rFonts w:ascii="Arial" w:hAnsi="Arial" w:cs="Arial"/>
          <w:sz w:val="19"/>
          <w:szCs w:val="19"/>
        </w:rPr>
        <w:t>…..…</w:t>
      </w:r>
      <w:proofErr w:type="gramEnd"/>
      <w:r w:rsidR="00135ECF" w:rsidRPr="00264987">
        <w:rPr>
          <w:rFonts w:ascii="Arial" w:hAnsi="Arial" w:cs="Arial"/>
          <w:sz w:val="19"/>
          <w:szCs w:val="19"/>
        </w:rPr>
        <w:t>……………..…………</w:t>
      </w:r>
      <w:r w:rsidR="000B1644" w:rsidRPr="00264987">
        <w:rPr>
          <w:rFonts w:ascii="Arial" w:hAnsi="Arial" w:cs="Arial"/>
          <w:sz w:val="19"/>
          <w:szCs w:val="19"/>
        </w:rPr>
        <w:t xml:space="preserve"> </w:t>
      </w:r>
      <w:r w:rsidR="00C64722" w:rsidRPr="00264987">
        <w:rPr>
          <w:rFonts w:ascii="Arial" w:hAnsi="Arial" w:cs="Arial"/>
          <w:sz w:val="19"/>
          <w:szCs w:val="19"/>
        </w:rPr>
        <w:t xml:space="preserve"> </w:t>
      </w:r>
      <w:r w:rsidR="000B1644" w:rsidRPr="00264987">
        <w:rPr>
          <w:rFonts w:ascii="Arial" w:hAnsi="Arial" w:cs="Arial"/>
          <w:sz w:val="19"/>
          <w:szCs w:val="19"/>
        </w:rPr>
        <w:t>,-</w:t>
      </w:r>
      <w:r w:rsidR="00C64722" w:rsidRPr="00264987">
        <w:rPr>
          <w:rFonts w:ascii="Arial" w:hAnsi="Arial" w:cs="Arial"/>
          <w:sz w:val="19"/>
          <w:szCs w:val="19"/>
        </w:rPr>
        <w:t xml:space="preserve"> K</w:t>
      </w:r>
      <w:r w:rsidRPr="00264987">
        <w:rPr>
          <w:rFonts w:ascii="Arial" w:hAnsi="Arial" w:cs="Arial"/>
          <w:sz w:val="19"/>
          <w:szCs w:val="19"/>
        </w:rPr>
        <w:t>č</w:t>
      </w:r>
    </w:p>
    <w:p w:rsidR="009A2597" w:rsidRPr="00264987" w:rsidRDefault="009A2597" w:rsidP="009A2597">
      <w:pPr>
        <w:spacing w:after="60"/>
        <w:ind w:left="567"/>
        <w:rPr>
          <w:rFonts w:ascii="Arial" w:hAnsi="Arial" w:cs="Arial"/>
          <w:sz w:val="19"/>
          <w:szCs w:val="19"/>
        </w:rPr>
      </w:pPr>
      <w:r w:rsidRPr="00264987">
        <w:rPr>
          <w:rFonts w:ascii="Arial" w:hAnsi="Arial" w:cs="Arial"/>
          <w:b/>
          <w:sz w:val="19"/>
          <w:szCs w:val="19"/>
        </w:rPr>
        <w:t>Cena za řádně zhotovené dílo celkem za s</w:t>
      </w:r>
      <w:r w:rsidR="00F355C8" w:rsidRPr="00264987">
        <w:rPr>
          <w:rFonts w:ascii="Arial" w:hAnsi="Arial" w:cs="Arial"/>
          <w:b/>
          <w:sz w:val="19"/>
          <w:szCs w:val="19"/>
        </w:rPr>
        <w:t xml:space="preserve">tavbu 1 „Rekonstrukce přejezdu v km 3, 448 (P2541) a v km 3, 459 (P2542) trati Roudnice nad Labem – </w:t>
      </w:r>
      <w:proofErr w:type="spellStart"/>
      <w:r w:rsidR="00F355C8" w:rsidRPr="00264987">
        <w:rPr>
          <w:rFonts w:ascii="Arial" w:hAnsi="Arial" w:cs="Arial"/>
          <w:b/>
          <w:sz w:val="19"/>
          <w:szCs w:val="19"/>
        </w:rPr>
        <w:t>Straškov</w:t>
      </w:r>
      <w:proofErr w:type="spellEnd"/>
      <w:r w:rsidR="00F355C8" w:rsidRPr="00264987">
        <w:rPr>
          <w:rFonts w:ascii="Arial" w:hAnsi="Arial" w:cs="Arial"/>
          <w:b/>
          <w:sz w:val="19"/>
          <w:szCs w:val="19"/>
        </w:rPr>
        <w:t>“</w:t>
      </w:r>
      <w:r w:rsidRPr="00264987">
        <w:rPr>
          <w:rFonts w:ascii="Arial" w:hAnsi="Arial" w:cs="Arial"/>
          <w:b/>
          <w:sz w:val="19"/>
          <w:szCs w:val="19"/>
        </w:rPr>
        <w:t>:</w:t>
      </w:r>
      <w:r w:rsidRPr="00264987">
        <w:rPr>
          <w:rFonts w:ascii="Arial" w:hAnsi="Arial" w:cs="Arial"/>
          <w:sz w:val="19"/>
          <w:szCs w:val="19"/>
        </w:rPr>
        <w:t xml:space="preserve"> </w:t>
      </w:r>
    </w:p>
    <w:p w:rsidR="009A2597" w:rsidRPr="00264987" w:rsidRDefault="009A2597" w:rsidP="009A2597">
      <w:pPr>
        <w:ind w:left="567"/>
        <w:rPr>
          <w:rFonts w:ascii="Arial" w:hAnsi="Arial" w:cs="Arial"/>
          <w:b/>
          <w:sz w:val="19"/>
          <w:szCs w:val="19"/>
          <w:u w:val="single"/>
        </w:rPr>
      </w:pPr>
      <w:r w:rsidRPr="00264987">
        <w:rPr>
          <w:rFonts w:ascii="Arial" w:hAnsi="Arial" w:cs="Arial"/>
          <w:sz w:val="19"/>
          <w:szCs w:val="19"/>
        </w:rPr>
        <w:t xml:space="preserve">a) </w:t>
      </w:r>
      <w:r w:rsidRPr="00264987">
        <w:rPr>
          <w:rFonts w:ascii="Arial" w:hAnsi="Arial" w:cs="Arial"/>
          <w:b/>
          <w:sz w:val="19"/>
          <w:szCs w:val="19"/>
        </w:rPr>
        <w:t>Celková cena díla bez DPH ……………………………</w:t>
      </w:r>
      <w:proofErr w:type="gramStart"/>
      <w:r w:rsidRPr="00264987">
        <w:rPr>
          <w:rFonts w:ascii="Arial" w:hAnsi="Arial" w:cs="Arial"/>
          <w:b/>
          <w:sz w:val="19"/>
          <w:szCs w:val="19"/>
        </w:rPr>
        <w:t>….. …</w:t>
      </w:r>
      <w:proofErr w:type="gramEnd"/>
      <w:r w:rsidRPr="00264987">
        <w:rPr>
          <w:rFonts w:ascii="Arial" w:hAnsi="Arial" w:cs="Arial"/>
          <w:b/>
          <w:sz w:val="19"/>
          <w:szCs w:val="19"/>
        </w:rPr>
        <w:t>….…    ,- Kč</w:t>
      </w:r>
    </w:p>
    <w:p w:rsidR="009A2597" w:rsidRPr="00264987" w:rsidRDefault="009A2597" w:rsidP="009A2597">
      <w:pPr>
        <w:tabs>
          <w:tab w:val="right" w:pos="6300"/>
        </w:tabs>
        <w:ind w:left="567" w:hanging="567"/>
        <w:rPr>
          <w:rFonts w:ascii="Arial" w:hAnsi="Arial" w:cs="Arial"/>
          <w:sz w:val="19"/>
          <w:szCs w:val="19"/>
        </w:rPr>
      </w:pPr>
      <w:r w:rsidRPr="00264987">
        <w:rPr>
          <w:rFonts w:ascii="Arial" w:hAnsi="Arial" w:cs="Arial"/>
          <w:sz w:val="19"/>
          <w:szCs w:val="19"/>
        </w:rPr>
        <w:tab/>
        <w:t>b) DPH (základní sazba) …………………………………………………… ,- Kč</w:t>
      </w:r>
    </w:p>
    <w:p w:rsidR="009A2597" w:rsidRPr="00264987" w:rsidRDefault="009A2597" w:rsidP="009A2597">
      <w:pPr>
        <w:tabs>
          <w:tab w:val="left" w:pos="540"/>
          <w:tab w:val="right" w:pos="6300"/>
        </w:tabs>
        <w:spacing w:after="240"/>
        <w:ind w:left="567" w:hanging="567"/>
        <w:rPr>
          <w:rFonts w:ascii="Arial" w:hAnsi="Arial" w:cs="Arial"/>
          <w:sz w:val="19"/>
          <w:szCs w:val="19"/>
        </w:rPr>
      </w:pPr>
      <w:r w:rsidRPr="00264987">
        <w:rPr>
          <w:rFonts w:ascii="Arial" w:hAnsi="Arial" w:cs="Arial"/>
          <w:sz w:val="19"/>
          <w:szCs w:val="19"/>
        </w:rPr>
        <w:tab/>
      </w:r>
      <w:r w:rsidRPr="00264987">
        <w:rPr>
          <w:rFonts w:ascii="Arial" w:hAnsi="Arial" w:cs="Arial"/>
          <w:sz w:val="19"/>
          <w:szCs w:val="19"/>
        </w:rPr>
        <w:tab/>
        <w:t>c) Celková cena díla včetně DPH…………</w:t>
      </w:r>
      <w:proofErr w:type="gramStart"/>
      <w:r w:rsidRPr="00264987">
        <w:rPr>
          <w:rFonts w:ascii="Arial" w:hAnsi="Arial" w:cs="Arial"/>
          <w:sz w:val="19"/>
          <w:szCs w:val="19"/>
        </w:rPr>
        <w:t>…..…</w:t>
      </w:r>
      <w:proofErr w:type="gramEnd"/>
      <w:r w:rsidRPr="00264987">
        <w:rPr>
          <w:rFonts w:ascii="Arial" w:hAnsi="Arial" w:cs="Arial"/>
          <w:sz w:val="19"/>
          <w:szCs w:val="19"/>
        </w:rPr>
        <w:t>……………..…………  ,- Kč</w:t>
      </w:r>
    </w:p>
    <w:p w:rsidR="009A2597" w:rsidRPr="00264987" w:rsidRDefault="009A2597" w:rsidP="009A2597">
      <w:pPr>
        <w:spacing w:after="60"/>
        <w:ind w:left="567"/>
        <w:rPr>
          <w:rFonts w:ascii="Arial" w:hAnsi="Arial" w:cs="Arial"/>
          <w:sz w:val="19"/>
          <w:szCs w:val="19"/>
        </w:rPr>
      </w:pPr>
      <w:r w:rsidRPr="00264987">
        <w:rPr>
          <w:rFonts w:ascii="Arial" w:hAnsi="Arial" w:cs="Arial"/>
          <w:b/>
          <w:sz w:val="19"/>
          <w:szCs w:val="19"/>
        </w:rPr>
        <w:t xml:space="preserve">Cena za řádně zhotovené dílo celkem za </w:t>
      </w:r>
      <w:r w:rsidR="00F355C8" w:rsidRPr="00264987">
        <w:rPr>
          <w:rFonts w:ascii="Arial" w:hAnsi="Arial" w:cs="Arial"/>
          <w:b/>
          <w:sz w:val="19"/>
          <w:szCs w:val="19"/>
        </w:rPr>
        <w:t>stavbu 2</w:t>
      </w:r>
      <w:r w:rsidR="00FF5BBB" w:rsidRPr="00264987">
        <w:rPr>
          <w:rFonts w:ascii="Arial" w:hAnsi="Arial" w:cs="Arial"/>
          <w:b/>
          <w:sz w:val="19"/>
          <w:szCs w:val="19"/>
        </w:rPr>
        <w:t xml:space="preserve"> „Výstavba PZS v km 12,182 (P2553) trati Roudnice nad Labem – </w:t>
      </w:r>
      <w:proofErr w:type="spellStart"/>
      <w:r w:rsidR="00FF5BBB" w:rsidRPr="00264987">
        <w:rPr>
          <w:rFonts w:ascii="Arial" w:hAnsi="Arial" w:cs="Arial"/>
          <w:b/>
          <w:sz w:val="19"/>
          <w:szCs w:val="19"/>
        </w:rPr>
        <w:t>Straškov</w:t>
      </w:r>
      <w:proofErr w:type="spellEnd"/>
      <w:r w:rsidR="00FF5BBB" w:rsidRPr="00264987">
        <w:rPr>
          <w:rFonts w:ascii="Arial" w:hAnsi="Arial" w:cs="Arial"/>
          <w:b/>
          <w:sz w:val="19"/>
          <w:szCs w:val="19"/>
        </w:rPr>
        <w:t>“</w:t>
      </w:r>
      <w:r w:rsidRPr="00264987">
        <w:rPr>
          <w:rFonts w:ascii="Arial" w:hAnsi="Arial" w:cs="Arial"/>
          <w:b/>
          <w:sz w:val="19"/>
          <w:szCs w:val="19"/>
        </w:rPr>
        <w:t>:</w:t>
      </w:r>
      <w:r w:rsidRPr="00264987">
        <w:rPr>
          <w:rFonts w:ascii="Arial" w:hAnsi="Arial" w:cs="Arial"/>
          <w:sz w:val="19"/>
          <w:szCs w:val="19"/>
        </w:rPr>
        <w:t xml:space="preserve"> </w:t>
      </w:r>
    </w:p>
    <w:p w:rsidR="009A2597" w:rsidRPr="00264987" w:rsidRDefault="009A2597" w:rsidP="009A2597">
      <w:pPr>
        <w:ind w:left="567"/>
        <w:rPr>
          <w:rFonts w:ascii="Arial" w:hAnsi="Arial" w:cs="Arial"/>
          <w:b/>
          <w:sz w:val="19"/>
          <w:szCs w:val="19"/>
          <w:u w:val="single"/>
        </w:rPr>
      </w:pPr>
      <w:r w:rsidRPr="00264987">
        <w:rPr>
          <w:rFonts w:ascii="Arial" w:hAnsi="Arial" w:cs="Arial"/>
          <w:sz w:val="19"/>
          <w:szCs w:val="19"/>
        </w:rPr>
        <w:t xml:space="preserve">a) </w:t>
      </w:r>
      <w:r w:rsidRPr="00264987">
        <w:rPr>
          <w:rFonts w:ascii="Arial" w:hAnsi="Arial" w:cs="Arial"/>
          <w:b/>
          <w:sz w:val="19"/>
          <w:szCs w:val="19"/>
        </w:rPr>
        <w:t>Celková cena díla bez DPH ……………………………</w:t>
      </w:r>
      <w:proofErr w:type="gramStart"/>
      <w:r w:rsidRPr="00264987">
        <w:rPr>
          <w:rFonts w:ascii="Arial" w:hAnsi="Arial" w:cs="Arial"/>
          <w:b/>
          <w:sz w:val="19"/>
          <w:szCs w:val="19"/>
        </w:rPr>
        <w:t>….. …</w:t>
      </w:r>
      <w:proofErr w:type="gramEnd"/>
      <w:r w:rsidRPr="00264987">
        <w:rPr>
          <w:rFonts w:ascii="Arial" w:hAnsi="Arial" w:cs="Arial"/>
          <w:b/>
          <w:sz w:val="19"/>
          <w:szCs w:val="19"/>
        </w:rPr>
        <w:t>….…    ,- Kč</w:t>
      </w:r>
    </w:p>
    <w:p w:rsidR="009A2597" w:rsidRPr="00264987" w:rsidRDefault="009A2597" w:rsidP="009A2597">
      <w:pPr>
        <w:tabs>
          <w:tab w:val="right" w:pos="6300"/>
        </w:tabs>
        <w:ind w:left="567" w:hanging="567"/>
        <w:rPr>
          <w:rFonts w:ascii="Arial" w:hAnsi="Arial" w:cs="Arial"/>
          <w:sz w:val="19"/>
          <w:szCs w:val="19"/>
        </w:rPr>
      </w:pPr>
      <w:r w:rsidRPr="00264987">
        <w:rPr>
          <w:rFonts w:ascii="Arial" w:hAnsi="Arial" w:cs="Arial"/>
          <w:sz w:val="19"/>
          <w:szCs w:val="19"/>
        </w:rPr>
        <w:tab/>
        <w:t>b) DPH (základní sazba) …………………………………………………… ,- Kč</w:t>
      </w:r>
    </w:p>
    <w:p w:rsidR="009A2597" w:rsidRPr="00DB245B" w:rsidRDefault="009A2597" w:rsidP="009A2597">
      <w:pPr>
        <w:tabs>
          <w:tab w:val="left" w:pos="540"/>
          <w:tab w:val="right" w:pos="6300"/>
        </w:tabs>
        <w:spacing w:after="240"/>
        <w:ind w:left="567" w:hanging="567"/>
        <w:rPr>
          <w:rFonts w:ascii="Arial" w:hAnsi="Arial" w:cs="Arial"/>
          <w:sz w:val="19"/>
          <w:szCs w:val="19"/>
        </w:rPr>
      </w:pPr>
      <w:r w:rsidRPr="00264987">
        <w:rPr>
          <w:rFonts w:ascii="Arial" w:hAnsi="Arial" w:cs="Arial"/>
          <w:sz w:val="19"/>
          <w:szCs w:val="19"/>
        </w:rPr>
        <w:tab/>
      </w:r>
      <w:r w:rsidRPr="00264987">
        <w:rPr>
          <w:rFonts w:ascii="Arial" w:hAnsi="Arial" w:cs="Arial"/>
          <w:sz w:val="19"/>
          <w:szCs w:val="19"/>
        </w:rPr>
        <w:tab/>
        <w:t>c) Celková cena díla včetně DPH…………</w:t>
      </w:r>
      <w:proofErr w:type="gramStart"/>
      <w:r w:rsidRPr="00264987">
        <w:rPr>
          <w:rFonts w:ascii="Arial" w:hAnsi="Arial" w:cs="Arial"/>
          <w:sz w:val="19"/>
          <w:szCs w:val="19"/>
        </w:rPr>
        <w:t>…..…</w:t>
      </w:r>
      <w:proofErr w:type="gramEnd"/>
      <w:r w:rsidRPr="00264987">
        <w:rPr>
          <w:rFonts w:ascii="Arial" w:hAnsi="Arial" w:cs="Arial"/>
          <w:sz w:val="19"/>
          <w:szCs w:val="19"/>
        </w:rPr>
        <w:t>……………..…………  ,- Kč</w:t>
      </w: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9B5454" w:rsidRPr="00DB245B" w:rsidRDefault="009B5454" w:rsidP="007C0F55">
      <w:pPr>
        <w:rPr>
          <w:rFonts w:ascii="Arial" w:hAnsi="Arial" w:cs="Arial"/>
          <w:b/>
          <w:sz w:val="19"/>
          <w:szCs w:val="19"/>
        </w:rPr>
      </w:pPr>
      <w:r>
        <w:rPr>
          <w:rFonts w:ascii="Arial" w:hAnsi="Arial" w:cs="Arial"/>
          <w:b/>
          <w:sz w:val="19"/>
          <w:szCs w:val="19"/>
        </w:rPr>
        <w:t xml:space="preserve">Stavba 1: </w:t>
      </w:r>
      <w:r w:rsidRPr="009B5454">
        <w:rPr>
          <w:rFonts w:ascii="Arial" w:hAnsi="Arial" w:cs="Arial"/>
          <w:b/>
          <w:sz w:val="19"/>
          <w:szCs w:val="19"/>
        </w:rPr>
        <w:t>Rekonstrukce přejezdu v km 3, 448 (P2541) a v km 3,</w:t>
      </w:r>
      <w:r>
        <w:rPr>
          <w:rFonts w:ascii="Arial" w:hAnsi="Arial" w:cs="Arial"/>
          <w:b/>
          <w:sz w:val="19"/>
          <w:szCs w:val="19"/>
        </w:rPr>
        <w:t xml:space="preserve"> 459 (P2542) trati Roudnice nad </w:t>
      </w:r>
      <w:r w:rsidRPr="009B5454">
        <w:rPr>
          <w:rFonts w:ascii="Arial" w:hAnsi="Arial" w:cs="Arial"/>
          <w:b/>
          <w:sz w:val="19"/>
          <w:szCs w:val="19"/>
        </w:rPr>
        <w:t xml:space="preserve">Labem – </w:t>
      </w:r>
      <w:proofErr w:type="spellStart"/>
      <w:r w:rsidRPr="009B5454">
        <w:rPr>
          <w:rFonts w:ascii="Arial" w:hAnsi="Arial" w:cs="Arial"/>
          <w:b/>
          <w:sz w:val="19"/>
          <w:szCs w:val="19"/>
        </w:rPr>
        <w:t>Straškov</w:t>
      </w:r>
      <w:proofErr w:type="spellEnd"/>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F718F8" w:rsidP="00C76523">
            <w:pPr>
              <w:jc w:val="center"/>
              <w:rPr>
                <w:rFonts w:ascii="Arial" w:hAnsi="Arial" w:cs="Arial"/>
                <w:sz w:val="19"/>
                <w:szCs w:val="19"/>
                <w:lang w:eastAsia="en-US"/>
              </w:rPr>
            </w:pPr>
            <w:r>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F718F8" w:rsidP="00C76523">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F718F8" w:rsidP="00C76523">
            <w:pPr>
              <w:jc w:val="center"/>
              <w:rPr>
                <w:rFonts w:ascii="Arial" w:hAnsi="Arial" w:cs="Arial"/>
                <w:sz w:val="19"/>
                <w:szCs w:val="19"/>
                <w:lang w:eastAsia="en-US"/>
              </w:rPr>
            </w:pP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F718F8" w:rsidP="00C76523">
            <w:pPr>
              <w:jc w:val="center"/>
              <w:rPr>
                <w:rFonts w:ascii="Arial" w:hAnsi="Arial" w:cs="Arial"/>
                <w:sz w:val="19"/>
                <w:szCs w:val="19"/>
                <w:lang w:eastAsia="en-US"/>
              </w:rPr>
            </w:pP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F718F8" w:rsidP="00C76523">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Pr>
                <w:rFonts w:ascii="Arial" w:hAnsi="Arial" w:cs="Arial"/>
                <w:sz w:val="19"/>
                <w:szCs w:val="19"/>
              </w:rPr>
              <w:t>-</w:t>
            </w: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BF6D2F" w:rsidP="00C76523">
            <w:pPr>
              <w:jc w:val="center"/>
              <w:rPr>
                <w:rFonts w:ascii="Arial" w:hAnsi="Arial" w:cs="Arial"/>
                <w:sz w:val="19"/>
                <w:szCs w:val="19"/>
                <w:lang w:eastAsia="en-US"/>
              </w:rPr>
            </w:pPr>
            <w:r>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BF6D2F" w:rsidP="00C76523">
            <w:pPr>
              <w:jc w:val="center"/>
              <w:rPr>
                <w:rFonts w:ascii="Arial" w:hAnsi="Arial" w:cs="Arial"/>
                <w:sz w:val="19"/>
                <w:szCs w:val="19"/>
                <w:lang w:eastAsia="en-US"/>
              </w:rPr>
            </w:pPr>
            <w:r>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A73832" w:rsidRDefault="00C76523" w:rsidP="00C76523">
            <w:pPr>
              <w:jc w:val="center"/>
              <w:rPr>
                <w:rFonts w:ascii="Arial" w:hAnsi="Arial" w:cs="Arial"/>
                <w:sz w:val="19"/>
                <w:szCs w:val="19"/>
                <w:lang w:eastAsia="en-US"/>
              </w:rPr>
            </w:pPr>
            <w:r w:rsidRPr="00A73832">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w:t>
            </w:r>
            <w:r w:rsidRPr="00DA4104">
              <w:rPr>
                <w:rFonts w:ascii="Arial" w:hAnsi="Arial" w:cs="Arial"/>
                <w:sz w:val="18"/>
                <w:szCs w:val="19"/>
              </w:rPr>
              <w:lastRenderedPageBreak/>
              <w:t>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lastRenderedPageBreak/>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15</w:t>
            </w:r>
          </w:p>
          <w:p w:rsidR="00C76523" w:rsidRPr="00EF70AC" w:rsidRDefault="00C76523" w:rsidP="00C76523">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C76523" w:rsidRDefault="00C76523" w:rsidP="00C76523">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bl>
    <w:p w:rsidR="00242022" w:rsidRDefault="00242022" w:rsidP="00BB1440">
      <w:pPr>
        <w:jc w:val="both"/>
        <w:rPr>
          <w:rFonts w:ascii="Arial" w:hAnsi="Arial" w:cs="Arial"/>
          <w:color w:val="FF0000"/>
          <w:sz w:val="19"/>
          <w:szCs w:val="19"/>
        </w:rPr>
      </w:pPr>
    </w:p>
    <w:p w:rsidR="00BB1440" w:rsidRPr="00BB1440" w:rsidRDefault="00BB1440" w:rsidP="00BB1440">
      <w:pPr>
        <w:jc w:val="both"/>
        <w:rPr>
          <w:rFonts w:ascii="Arial" w:hAnsi="Arial" w:cs="Arial"/>
          <w:b/>
          <w:sz w:val="19"/>
          <w:szCs w:val="19"/>
        </w:rPr>
      </w:pPr>
      <w:r>
        <w:rPr>
          <w:rFonts w:ascii="Arial" w:hAnsi="Arial" w:cs="Arial"/>
          <w:b/>
          <w:sz w:val="19"/>
          <w:szCs w:val="19"/>
        </w:rPr>
        <w:t xml:space="preserve">  </w:t>
      </w:r>
      <w:r w:rsidRPr="00BB1440">
        <w:rPr>
          <w:rFonts w:ascii="Arial" w:hAnsi="Arial" w:cs="Arial"/>
          <w:b/>
          <w:sz w:val="19"/>
          <w:szCs w:val="19"/>
        </w:rPr>
        <w:t xml:space="preserve">Stavba 2: Výstavba PZS v km 12,182 (P2553) trati Roudnice nad Labem – </w:t>
      </w:r>
      <w:proofErr w:type="spellStart"/>
      <w:r w:rsidRPr="00BB1440">
        <w:rPr>
          <w:rFonts w:ascii="Arial" w:hAnsi="Arial" w:cs="Arial"/>
          <w:b/>
          <w:sz w:val="19"/>
          <w:szCs w:val="19"/>
        </w:rPr>
        <w:t>Straškov</w:t>
      </w:r>
      <w:proofErr w:type="spellEnd"/>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242022" w:rsidRPr="00DB245B" w:rsidTr="00264987">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242022" w:rsidRPr="00DB245B" w:rsidRDefault="00242022" w:rsidP="00264987">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242022" w:rsidRPr="00DB245B" w:rsidRDefault="00242022" w:rsidP="00264987">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242022" w:rsidRPr="00DB245B" w:rsidRDefault="00242022" w:rsidP="00264987">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242022" w:rsidRPr="00DB245B" w:rsidRDefault="00242022" w:rsidP="00264987">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242022" w:rsidRPr="00DB245B" w:rsidRDefault="00242022" w:rsidP="00264987">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242022" w:rsidRPr="00DB245B" w:rsidRDefault="00242022" w:rsidP="00264987">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9B3F9C" w:rsidP="00C76523">
            <w:pPr>
              <w:jc w:val="center"/>
              <w:rPr>
                <w:rFonts w:ascii="Arial" w:hAnsi="Arial" w:cs="Arial"/>
                <w:sz w:val="19"/>
                <w:szCs w:val="19"/>
                <w:lang w:eastAsia="en-US"/>
              </w:rPr>
            </w:pPr>
            <w:r>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9B3F9C" w:rsidP="00C76523">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9B3F9C" w:rsidP="00C76523">
            <w:pPr>
              <w:jc w:val="center"/>
              <w:rPr>
                <w:rFonts w:ascii="Arial" w:hAnsi="Arial" w:cs="Arial"/>
                <w:sz w:val="19"/>
                <w:szCs w:val="19"/>
                <w:lang w:eastAsia="en-US"/>
              </w:rPr>
            </w:pP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9B3F9C" w:rsidP="00C76523">
            <w:pPr>
              <w:jc w:val="center"/>
              <w:rPr>
                <w:rFonts w:ascii="Arial" w:hAnsi="Arial" w:cs="Arial"/>
                <w:sz w:val="19"/>
                <w:szCs w:val="19"/>
                <w:lang w:eastAsia="en-US"/>
              </w:rPr>
            </w:pP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9B3F9C" w:rsidP="00C76523">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sidRPr="009332FE">
              <w:rPr>
                <w:rFonts w:ascii="Arial" w:hAnsi="Arial" w:cs="Arial"/>
                <w:sz w:val="19"/>
                <w:szCs w:val="19"/>
              </w:rPr>
              <w:t>-</w:t>
            </w: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hideMark/>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hideMark/>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Pr>
                <w:rFonts w:ascii="Arial" w:hAnsi="Arial" w:cs="Arial"/>
                <w:sz w:val="19"/>
                <w:szCs w:val="19"/>
              </w:rPr>
              <w:t>-</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Pr>
                <w:rFonts w:ascii="Arial" w:hAnsi="Arial" w:cs="Arial"/>
                <w:sz w:val="19"/>
                <w:szCs w:val="19"/>
              </w:rPr>
              <w:t>-</w:t>
            </w: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9332FE" w:rsidRDefault="00C76523" w:rsidP="00C76523">
            <w:pPr>
              <w:jc w:val="center"/>
              <w:rPr>
                <w:rFonts w:ascii="Arial" w:hAnsi="Arial" w:cs="Arial"/>
                <w:sz w:val="19"/>
                <w:szCs w:val="19"/>
              </w:rPr>
            </w:pPr>
            <w:r>
              <w:rPr>
                <w:rFonts w:ascii="Arial" w:hAnsi="Arial" w:cs="Arial"/>
                <w:sz w:val="19"/>
                <w:szCs w:val="19"/>
              </w:rPr>
              <w:t>-</w:t>
            </w: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9B3F9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9B3F9C" w:rsidP="00C76523">
            <w:pPr>
              <w:jc w:val="center"/>
              <w:rPr>
                <w:rFonts w:ascii="Arial" w:hAnsi="Arial" w:cs="Arial"/>
                <w:sz w:val="19"/>
                <w:szCs w:val="19"/>
                <w:lang w:eastAsia="en-US"/>
              </w:rPr>
            </w:pPr>
            <w:r>
              <w:rPr>
                <w:rFonts w:ascii="Arial" w:hAnsi="Arial" w:cs="Arial"/>
                <w:sz w:val="19"/>
                <w:szCs w:val="19"/>
              </w:rPr>
              <w:t>3</w:t>
            </w: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F02D86" w:rsidRDefault="00C76523" w:rsidP="00C76523">
            <w:pPr>
              <w:jc w:val="center"/>
              <w:rPr>
                <w:rFonts w:ascii="Arial" w:hAnsi="Arial" w:cs="Arial"/>
                <w:sz w:val="19"/>
                <w:szCs w:val="19"/>
                <w:lang w:eastAsia="en-US"/>
              </w:rPr>
            </w:pPr>
            <w:r w:rsidRPr="00F02D86">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15</w:t>
            </w:r>
          </w:p>
          <w:p w:rsidR="00C76523" w:rsidRPr="00EF70AC" w:rsidRDefault="00C76523" w:rsidP="00C76523">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Pr="00EF70AC" w:rsidRDefault="00C76523" w:rsidP="00C76523">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r w:rsidR="00C76523" w:rsidRPr="00DB245B" w:rsidTr="00264987">
        <w:tc>
          <w:tcPr>
            <w:tcW w:w="993" w:type="dxa"/>
            <w:tcBorders>
              <w:top w:val="single" w:sz="4" w:space="0" w:color="auto"/>
              <w:left w:val="single" w:sz="4" w:space="0" w:color="auto"/>
              <w:bottom w:val="single" w:sz="4" w:space="0" w:color="auto"/>
              <w:right w:val="single" w:sz="4" w:space="0" w:color="auto"/>
            </w:tcBorders>
            <w:vAlign w:val="center"/>
          </w:tcPr>
          <w:p w:rsidR="00C76523" w:rsidRDefault="00C76523" w:rsidP="00C76523">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C76523" w:rsidRPr="00DA4104" w:rsidRDefault="00C76523" w:rsidP="00C76523">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C76523" w:rsidRPr="00DB245B" w:rsidRDefault="00C76523" w:rsidP="00C76523">
            <w:pPr>
              <w:jc w:val="center"/>
              <w:rPr>
                <w:rFonts w:ascii="Arial" w:hAnsi="Arial" w:cs="Arial"/>
                <w:sz w:val="19"/>
                <w:szCs w:val="19"/>
                <w:lang w:eastAsia="en-US"/>
              </w:rPr>
            </w:pPr>
          </w:p>
        </w:tc>
      </w:tr>
    </w:tbl>
    <w:p w:rsidR="00242022" w:rsidRPr="00370821" w:rsidRDefault="00242022" w:rsidP="00242022">
      <w:pPr>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D4FB0" w:rsidRPr="00ED4FB0" w:rsidRDefault="00ED4FB0" w:rsidP="007A2589">
      <w:pPr>
        <w:pStyle w:val="Odstavecseseznamem"/>
        <w:numPr>
          <w:ilvl w:val="1"/>
          <w:numId w:val="20"/>
        </w:numPr>
        <w:suppressAutoHyphens/>
        <w:spacing w:before="120" w:after="120"/>
        <w:ind w:left="357" w:hanging="357"/>
        <w:jc w:val="both"/>
        <w:rPr>
          <w:rFonts w:ascii="Arial" w:hAnsi="Arial" w:cs="Arial"/>
          <w:sz w:val="19"/>
          <w:szCs w:val="19"/>
        </w:rPr>
      </w:pPr>
      <w:r w:rsidRPr="00ED4FB0">
        <w:rPr>
          <w:rFonts w:ascii="Arial" w:hAnsi="Arial" w:cs="Arial"/>
          <w:b/>
          <w:sz w:val="19"/>
          <w:szCs w:val="19"/>
        </w:rPr>
        <w:t xml:space="preserve">Rekonstrukce přejezdu v km 3, 448 (P2541) a v km 3, 459 (P2542) trati Roudnice nad Labem – </w:t>
      </w:r>
      <w:proofErr w:type="spellStart"/>
      <w:r w:rsidRPr="00ED4FB0">
        <w:rPr>
          <w:rFonts w:ascii="Arial" w:hAnsi="Arial" w:cs="Arial"/>
          <w:b/>
          <w:sz w:val="19"/>
          <w:szCs w:val="19"/>
        </w:rPr>
        <w:t>Straškov</w:t>
      </w:r>
      <w:proofErr w:type="spellEnd"/>
      <w:r w:rsidR="000D0CB1">
        <w:rPr>
          <w:rFonts w:ascii="Arial" w:hAnsi="Arial" w:cs="Arial"/>
          <w:b/>
          <w:sz w:val="19"/>
          <w:szCs w:val="19"/>
        </w:rPr>
        <w:t>:</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č. </w:t>
      </w:r>
      <w:r w:rsidR="00C92699">
        <w:rPr>
          <w:i w:val="0"/>
          <w:sz w:val="19"/>
          <w:szCs w:val="19"/>
        </w:rPr>
        <w:t>1</w:t>
      </w:r>
      <w:r w:rsidRPr="00DB245B">
        <w:rPr>
          <w:i w:val="0"/>
          <w:sz w:val="19"/>
          <w:szCs w:val="19"/>
        </w:rPr>
        <w:t xml:space="preserve"> až č. </w:t>
      </w:r>
      <w:r w:rsidR="00C92699">
        <w:rPr>
          <w:i w:val="0"/>
          <w:sz w:val="19"/>
          <w:szCs w:val="19"/>
        </w:rPr>
        <w:t>8</w:t>
      </w:r>
      <w:r w:rsidR="007A7DE0">
        <w:rPr>
          <w:i w:val="0"/>
          <w:sz w:val="19"/>
          <w:szCs w:val="19"/>
        </w:rPr>
        <w:t xml:space="preserve"> </w:t>
      </w:r>
      <w:r w:rsidRPr="00DB245B">
        <w:rPr>
          <w:i w:val="0"/>
          <w:sz w:val="19"/>
          <w:szCs w:val="19"/>
        </w:rPr>
        <w:t xml:space="preserve">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4E57C3">
        <w:rPr>
          <w:i w:val="0"/>
          <w:sz w:val="19"/>
          <w:szCs w:val="19"/>
        </w:rPr>
        <w:t xml:space="preserve">Předání díla dle odst. 4.2 </w:t>
      </w:r>
      <w:r w:rsidR="0016700F" w:rsidRPr="004E57C3">
        <w:rPr>
          <w:i w:val="0"/>
          <w:sz w:val="19"/>
          <w:szCs w:val="19"/>
        </w:rPr>
        <w:t>s</w:t>
      </w:r>
      <w:r w:rsidRPr="004E57C3">
        <w:rPr>
          <w:i w:val="0"/>
          <w:sz w:val="19"/>
          <w:szCs w:val="19"/>
        </w:rPr>
        <w:t xml:space="preserve">mlouvy - </w:t>
      </w:r>
      <w:r w:rsidRPr="004E57C3">
        <w:rPr>
          <w:b/>
          <w:i w:val="0"/>
          <w:sz w:val="19"/>
          <w:szCs w:val="19"/>
        </w:rPr>
        <w:t>2. dílčí etapa plnění</w:t>
      </w:r>
      <w:r w:rsidR="004038D4" w:rsidRPr="004E57C3">
        <w:rPr>
          <w:b/>
          <w:i w:val="0"/>
          <w:sz w:val="19"/>
          <w:szCs w:val="19"/>
        </w:rPr>
        <w:t xml:space="preserve"> - </w:t>
      </w:r>
      <w:r w:rsidRPr="004E57C3">
        <w:rPr>
          <w:sz w:val="19"/>
          <w:szCs w:val="19"/>
        </w:rPr>
        <w:t xml:space="preserve"> </w:t>
      </w:r>
      <w:r w:rsidRPr="004E57C3">
        <w:rPr>
          <w:i w:val="0"/>
          <w:sz w:val="19"/>
          <w:szCs w:val="19"/>
        </w:rPr>
        <w:t xml:space="preserve">fakturace ceny dle položek č. </w:t>
      </w:r>
      <w:r w:rsidR="00AA4786" w:rsidRPr="004E57C3">
        <w:rPr>
          <w:i w:val="0"/>
          <w:sz w:val="19"/>
          <w:szCs w:val="19"/>
        </w:rPr>
        <w:t>9</w:t>
      </w:r>
      <w:r w:rsidRPr="004E57C3">
        <w:rPr>
          <w:i w:val="0"/>
          <w:sz w:val="19"/>
          <w:szCs w:val="19"/>
        </w:rPr>
        <w:t xml:space="preserve"> až č. 11</w:t>
      </w:r>
      <w:r w:rsidRPr="00DB245B">
        <w:rPr>
          <w:i w:val="0"/>
          <w:sz w:val="19"/>
          <w:szCs w:val="19"/>
        </w:rPr>
        <w:t xml:space="preserve"> odst.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Pr>
          <w:i w:val="0"/>
          <w:sz w:val="19"/>
          <w:szCs w:val="19"/>
        </w:rPr>
        <w:t xml:space="preserve">příp. </w:t>
      </w:r>
      <w:proofErr w:type="spellStart"/>
      <w:r w:rsidR="00131587">
        <w:rPr>
          <w:i w:val="0"/>
          <w:sz w:val="19"/>
          <w:szCs w:val="19"/>
        </w:rPr>
        <w:t>dofakturace</w:t>
      </w:r>
      <w:proofErr w:type="spellEnd"/>
      <w:r w:rsidR="00131587">
        <w:rPr>
          <w:i w:val="0"/>
          <w:sz w:val="19"/>
          <w:szCs w:val="19"/>
        </w:rPr>
        <w:t xml:space="preserv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1F21EC">
        <w:rPr>
          <w:b/>
          <w:i w:val="0"/>
          <w:sz w:val="19"/>
          <w:szCs w:val="19"/>
        </w:rPr>
        <w:t xml:space="preserve">- </w:t>
      </w:r>
      <w:r w:rsidRPr="0016700F">
        <w:rPr>
          <w:i w:val="0"/>
          <w:sz w:val="19"/>
          <w:szCs w:val="19"/>
        </w:rPr>
        <w:t xml:space="preserve"> fakturace cen</w:t>
      </w:r>
      <w:r w:rsidRPr="004E57C3">
        <w:rPr>
          <w:i w:val="0"/>
          <w:sz w:val="19"/>
          <w:szCs w:val="19"/>
        </w:rPr>
        <w:t xml:space="preserve">y dle položek č. 12 až č. </w:t>
      </w:r>
      <w:r w:rsidR="00A51526" w:rsidRPr="004E57C3">
        <w:rPr>
          <w:i w:val="0"/>
          <w:sz w:val="19"/>
          <w:szCs w:val="19"/>
        </w:rPr>
        <w:t>1</w:t>
      </w:r>
      <w:r w:rsidR="003A25D2" w:rsidRPr="004E57C3">
        <w:rPr>
          <w:i w:val="0"/>
          <w:sz w:val="19"/>
          <w:szCs w:val="19"/>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w:t>
      </w:r>
      <w:r w:rsidRPr="004E57C3">
        <w:rPr>
          <w:b/>
          <w:i w:val="0"/>
          <w:sz w:val="19"/>
          <w:szCs w:val="19"/>
        </w:rPr>
        <w:t>Autorský dozor</w:t>
      </w:r>
      <w:r w:rsidRPr="00DB245B">
        <w:rPr>
          <w:i w:val="0"/>
          <w:sz w:val="19"/>
          <w:szCs w:val="19"/>
        </w:rPr>
        <w:t xml:space="preserve">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ED4FB0" w:rsidRPr="007A2589" w:rsidRDefault="007A2589" w:rsidP="007A2589">
      <w:pPr>
        <w:pStyle w:val="Odstavecseseznamem"/>
        <w:numPr>
          <w:ilvl w:val="1"/>
          <w:numId w:val="20"/>
        </w:numPr>
        <w:suppressAutoHyphens/>
        <w:spacing w:before="120" w:after="120"/>
        <w:ind w:left="357" w:hanging="357"/>
        <w:jc w:val="both"/>
        <w:rPr>
          <w:rFonts w:ascii="Arial" w:hAnsi="Arial" w:cs="Arial"/>
          <w:b/>
          <w:sz w:val="19"/>
          <w:szCs w:val="19"/>
        </w:rPr>
      </w:pPr>
      <w:r w:rsidRPr="007A2589">
        <w:rPr>
          <w:rFonts w:ascii="Arial" w:hAnsi="Arial" w:cs="Arial"/>
          <w:b/>
          <w:sz w:val="19"/>
          <w:szCs w:val="19"/>
        </w:rPr>
        <w:t xml:space="preserve">Výstavba PZS v km 12,182 (P2553) trati Roudnice nad Labem – </w:t>
      </w:r>
      <w:proofErr w:type="spellStart"/>
      <w:r w:rsidRPr="007A2589">
        <w:rPr>
          <w:rFonts w:ascii="Arial" w:hAnsi="Arial" w:cs="Arial"/>
          <w:b/>
          <w:sz w:val="19"/>
          <w:szCs w:val="19"/>
        </w:rPr>
        <w:t>Straškov</w:t>
      </w:r>
      <w:proofErr w:type="spellEnd"/>
      <w:r w:rsidR="000D0CB1">
        <w:rPr>
          <w:rFonts w:ascii="Arial" w:hAnsi="Arial" w:cs="Arial"/>
          <w:b/>
          <w:sz w:val="19"/>
          <w:szCs w:val="19"/>
        </w:rPr>
        <w:t>:</w:t>
      </w:r>
    </w:p>
    <w:p w:rsidR="00ED4FB0" w:rsidRPr="00DB245B" w:rsidRDefault="00ED4FB0" w:rsidP="00ED4FB0">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č. </w:t>
      </w:r>
      <w:r w:rsidRPr="00B2312B">
        <w:rPr>
          <w:i w:val="0"/>
          <w:sz w:val="19"/>
          <w:szCs w:val="19"/>
        </w:rPr>
        <w:t>1 až č. 8</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Pr>
          <w:b/>
          <w:i w:val="0"/>
          <w:sz w:val="19"/>
          <w:szCs w:val="19"/>
        </w:rPr>
        <w:t xml:space="preserve"> </w:t>
      </w:r>
      <w:r w:rsidRPr="00A947A9">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Pr>
          <w:i w:val="0"/>
          <w:sz w:val="19"/>
          <w:szCs w:val="19"/>
        </w:rPr>
        <w:t xml:space="preserve">je zhotovitel oprávněn vystavit nejdříve </w:t>
      </w:r>
      <w:r w:rsidRPr="00DB245B">
        <w:rPr>
          <w:b/>
          <w:i w:val="0"/>
          <w:sz w:val="19"/>
          <w:szCs w:val="19"/>
        </w:rPr>
        <w:t xml:space="preserve">do 15 dnů po </w:t>
      </w:r>
      <w:r>
        <w:rPr>
          <w:b/>
          <w:i w:val="0"/>
          <w:sz w:val="19"/>
          <w:szCs w:val="19"/>
        </w:rPr>
        <w:t>podpisu předávacího protokolu</w:t>
      </w:r>
      <w:r w:rsidRPr="00DB245B">
        <w:rPr>
          <w:b/>
          <w:i w:val="0"/>
          <w:sz w:val="19"/>
          <w:szCs w:val="19"/>
        </w:rPr>
        <w:t xml:space="preserve">. </w:t>
      </w:r>
    </w:p>
    <w:p w:rsidR="00ED4FB0" w:rsidRPr="001F21EC" w:rsidRDefault="00ED4FB0" w:rsidP="00ED4FB0">
      <w:pPr>
        <w:pStyle w:val="Nadpis7"/>
        <w:numPr>
          <w:ilvl w:val="0"/>
          <w:numId w:val="25"/>
        </w:numPr>
        <w:tabs>
          <w:tab w:val="clear" w:pos="4536"/>
        </w:tabs>
        <w:spacing w:after="120"/>
        <w:jc w:val="both"/>
        <w:rPr>
          <w:i w:val="0"/>
          <w:sz w:val="19"/>
          <w:szCs w:val="19"/>
        </w:rPr>
      </w:pPr>
      <w:r w:rsidRPr="00B2312B">
        <w:rPr>
          <w:i w:val="0"/>
          <w:sz w:val="19"/>
          <w:szCs w:val="19"/>
        </w:rPr>
        <w:t xml:space="preserve">Předání díla dle odst. 4.2 smlouvy - </w:t>
      </w:r>
      <w:r w:rsidRPr="00B2312B">
        <w:rPr>
          <w:b/>
          <w:i w:val="0"/>
          <w:sz w:val="19"/>
          <w:szCs w:val="19"/>
        </w:rPr>
        <w:t xml:space="preserve">2. dílčí etapa plnění - </w:t>
      </w:r>
      <w:r w:rsidRPr="00B2312B">
        <w:rPr>
          <w:sz w:val="19"/>
          <w:szCs w:val="19"/>
        </w:rPr>
        <w:t xml:space="preserve"> </w:t>
      </w:r>
      <w:r w:rsidRPr="00B2312B">
        <w:rPr>
          <w:i w:val="0"/>
          <w:sz w:val="19"/>
          <w:szCs w:val="19"/>
        </w:rPr>
        <w:t>fakturace ceny dle položek č. 9 až č. 11</w:t>
      </w:r>
      <w:r w:rsidRPr="00DB245B">
        <w:rPr>
          <w:i w:val="0"/>
          <w:sz w:val="19"/>
          <w:szCs w:val="19"/>
        </w:rPr>
        <w:t xml:space="preserve"> odst. </w:t>
      </w:r>
      <w:proofErr w:type="gramStart"/>
      <w:r w:rsidRPr="00DB245B">
        <w:rPr>
          <w:i w:val="0"/>
          <w:sz w:val="19"/>
          <w:szCs w:val="19"/>
        </w:rPr>
        <w:t xml:space="preserve">5.2. </w:t>
      </w:r>
      <w:r w:rsidRPr="00131587">
        <w:rPr>
          <w:i w:val="0"/>
          <w:sz w:val="19"/>
          <w:szCs w:val="19"/>
        </w:rPr>
        <w:t>smlouvy</w:t>
      </w:r>
      <w:proofErr w:type="gramEnd"/>
      <w:r w:rsidRPr="00131587">
        <w:rPr>
          <w:i w:val="0"/>
          <w:sz w:val="19"/>
          <w:szCs w:val="19"/>
        </w:rPr>
        <w:t xml:space="preserve"> (</w:t>
      </w:r>
      <w:r>
        <w:rPr>
          <w:i w:val="0"/>
          <w:sz w:val="19"/>
          <w:szCs w:val="19"/>
        </w:rPr>
        <w:t xml:space="preserve">příp. </w:t>
      </w:r>
      <w:proofErr w:type="spellStart"/>
      <w:r>
        <w:rPr>
          <w:i w:val="0"/>
          <w:sz w:val="19"/>
          <w:szCs w:val="19"/>
        </w:rPr>
        <w:t>dofakturace</w:t>
      </w:r>
      <w:proofErr w:type="spellEnd"/>
      <w:r>
        <w:rPr>
          <w:i w:val="0"/>
          <w:sz w:val="19"/>
          <w:szCs w:val="19"/>
        </w:rPr>
        <w:t xml:space="preserve"> ceny dle </w:t>
      </w:r>
      <w:r w:rsidRPr="00131587">
        <w:rPr>
          <w:i w:val="0"/>
          <w:sz w:val="19"/>
          <w:szCs w:val="19"/>
        </w:rPr>
        <w:t xml:space="preserve">položek č. 1 až </w:t>
      </w:r>
      <w:r>
        <w:rPr>
          <w:i w:val="0"/>
          <w:sz w:val="19"/>
          <w:szCs w:val="19"/>
        </w:rPr>
        <w:t xml:space="preserve">č. </w:t>
      </w:r>
      <w:r w:rsidRPr="00131587">
        <w:rPr>
          <w:i w:val="0"/>
          <w:sz w:val="19"/>
          <w:szCs w:val="19"/>
        </w:rPr>
        <w:t>8 odst. 5.2. smlouvy</w:t>
      </w:r>
      <w:r>
        <w:rPr>
          <w:i w:val="0"/>
          <w:sz w:val="19"/>
          <w:szCs w:val="19"/>
        </w:rPr>
        <w:t>)</w:t>
      </w:r>
      <w:r w:rsidRPr="00131587">
        <w:rPr>
          <w:i w:val="0"/>
          <w:sz w:val="19"/>
          <w:szCs w:val="19"/>
        </w:rPr>
        <w:t>. D</w:t>
      </w:r>
      <w:r w:rsidRPr="00A51526">
        <w:rPr>
          <w:i w:val="0"/>
          <w:sz w:val="19"/>
          <w:szCs w:val="19"/>
        </w:rPr>
        <w:t>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w:t>
      </w:r>
      <w:r>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po </w:t>
      </w:r>
      <w:r>
        <w:rPr>
          <w:b/>
          <w:i w:val="0"/>
          <w:sz w:val="19"/>
          <w:szCs w:val="19"/>
        </w:rPr>
        <w:t xml:space="preserve">podpisu předávacího protokolu. </w:t>
      </w:r>
      <w:r w:rsidRPr="001C34D9">
        <w:rPr>
          <w:i w:val="0"/>
          <w:sz w:val="19"/>
          <w:szCs w:val="19"/>
        </w:rPr>
        <w:t>V případě, že dílo vykazuje</w:t>
      </w:r>
      <w:r>
        <w:rPr>
          <w:b/>
          <w:i w:val="0"/>
          <w:sz w:val="19"/>
          <w:szCs w:val="19"/>
        </w:rPr>
        <w:t xml:space="preserve"> </w:t>
      </w:r>
      <w:r w:rsidRPr="001F21EC">
        <w:rPr>
          <w:i w:val="0"/>
          <w:sz w:val="19"/>
          <w:szCs w:val="19"/>
        </w:rPr>
        <w:t xml:space="preserve">po provedené kontrole dle čl. 4.4 smlouvy nedostatky, je objednatel oprávněn </w:t>
      </w:r>
      <w:r>
        <w:rPr>
          <w:i w:val="0"/>
          <w:sz w:val="19"/>
          <w:szCs w:val="19"/>
        </w:rPr>
        <w:t xml:space="preserve">daňový doklad - </w:t>
      </w:r>
      <w:r w:rsidRPr="001F21EC">
        <w:rPr>
          <w:i w:val="0"/>
          <w:sz w:val="19"/>
          <w:szCs w:val="19"/>
        </w:rPr>
        <w:t xml:space="preserve">fakturu vrátit a zhotovitel je oprávněn ji opětovně vystavit až po odstranění nedostatků do 15 dnů </w:t>
      </w:r>
      <w:r>
        <w:rPr>
          <w:i w:val="0"/>
          <w:sz w:val="19"/>
          <w:szCs w:val="19"/>
        </w:rPr>
        <w:t>od písemného potvrzení objednatele o tom, že nedostatky byly odstraněny.</w:t>
      </w:r>
    </w:p>
    <w:p w:rsidR="00ED4FB0" w:rsidRPr="00DB245B" w:rsidRDefault="00ED4FB0" w:rsidP="00ED4FB0">
      <w:pPr>
        <w:pStyle w:val="Nadpis7"/>
        <w:numPr>
          <w:ilvl w:val="0"/>
          <w:numId w:val="25"/>
        </w:numPr>
        <w:tabs>
          <w:tab w:val="clear" w:pos="4536"/>
        </w:tabs>
        <w:spacing w:after="120"/>
        <w:jc w:val="both"/>
        <w:rPr>
          <w:sz w:val="19"/>
          <w:szCs w:val="19"/>
        </w:rPr>
      </w:pPr>
      <w:r w:rsidRPr="00B2312B">
        <w:rPr>
          <w:i w:val="0"/>
          <w:sz w:val="19"/>
          <w:szCs w:val="19"/>
        </w:rPr>
        <w:t>Předání díla dle odst. 4.2 smlouvy</w:t>
      </w:r>
      <w:r w:rsidRPr="00B2312B">
        <w:rPr>
          <w:sz w:val="19"/>
          <w:szCs w:val="19"/>
        </w:rPr>
        <w:t xml:space="preserve"> – </w:t>
      </w:r>
      <w:r w:rsidRPr="00B2312B">
        <w:rPr>
          <w:b/>
          <w:i w:val="0"/>
          <w:sz w:val="19"/>
          <w:szCs w:val="19"/>
        </w:rPr>
        <w:t xml:space="preserve">3. dílčí etapa plnění- </w:t>
      </w:r>
      <w:r w:rsidRPr="00B2312B">
        <w:rPr>
          <w:i w:val="0"/>
          <w:sz w:val="19"/>
          <w:szCs w:val="19"/>
        </w:rPr>
        <w:t xml:space="preserve"> fakturace ceny dle položek č. 12 až č. 16</w:t>
      </w:r>
      <w:r w:rsidRPr="0016700F">
        <w:rPr>
          <w:i w:val="0"/>
          <w:sz w:val="19"/>
          <w:szCs w:val="19"/>
        </w:rPr>
        <w:t xml:space="preserve"> odst. </w:t>
      </w:r>
      <w:proofErr w:type="gramStart"/>
      <w:r w:rsidRPr="0016700F">
        <w:rPr>
          <w:i w:val="0"/>
          <w:sz w:val="19"/>
          <w:szCs w:val="19"/>
        </w:rPr>
        <w:t>5.2. smlouvy</w:t>
      </w:r>
      <w:proofErr w:type="gramEnd"/>
      <w:r w:rsidRPr="0016700F">
        <w:rPr>
          <w:i w:val="0"/>
          <w:sz w:val="19"/>
          <w:szCs w:val="19"/>
        </w:rPr>
        <w:t xml:space="preserve"> (podmíněno předložením společného povolení s nabytím  právní moci). </w:t>
      </w:r>
      <w:r w:rsidRPr="0016700F">
        <w:rPr>
          <w:i w:val="0"/>
          <w:sz w:val="19"/>
          <w:szCs w:val="19"/>
        </w:rPr>
        <w:lastRenderedPageBreak/>
        <w:t xml:space="preserve">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Pr>
          <w:b/>
          <w:i w:val="0"/>
          <w:sz w:val="19"/>
          <w:szCs w:val="19"/>
        </w:rPr>
        <w:t xml:space="preserve"> </w:t>
      </w:r>
      <w:r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D4FB0" w:rsidRDefault="00ED4FB0" w:rsidP="00ED4FB0">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 xml:space="preserve">4. dílčí etapa plnění- </w:t>
      </w:r>
      <w:r w:rsidRPr="00DB245B">
        <w:rPr>
          <w:i w:val="0"/>
          <w:sz w:val="19"/>
          <w:szCs w:val="19"/>
        </w:rPr>
        <w:t xml:space="preserve"> fakturace ceny za </w:t>
      </w:r>
      <w:r w:rsidRPr="00B2312B">
        <w:rPr>
          <w:b/>
          <w:i w:val="0"/>
          <w:sz w:val="19"/>
          <w:szCs w:val="19"/>
        </w:rPr>
        <w:t>Autorský dozor</w:t>
      </w:r>
      <w:r w:rsidRPr="00DB245B">
        <w:rPr>
          <w:i w:val="0"/>
          <w:sz w:val="19"/>
          <w:szCs w:val="19"/>
        </w:rPr>
        <w:t xml:space="preserve">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Pr>
          <w:i w:val="0"/>
          <w:sz w:val="19"/>
          <w:szCs w:val="19"/>
        </w:rPr>
        <w:t xml:space="preserve"> (bez DPH)</w:t>
      </w:r>
      <w:r w:rsidRPr="00DB245B">
        <w:rPr>
          <w:i w:val="0"/>
          <w:sz w:val="19"/>
          <w:szCs w:val="19"/>
        </w:rPr>
        <w:t xml:space="preserve"> předloží zhotovitel </w:t>
      </w:r>
      <w:r w:rsidRPr="00DB245B">
        <w:rPr>
          <w:b/>
          <w:i w:val="0"/>
          <w:sz w:val="19"/>
          <w:szCs w:val="19"/>
        </w:rPr>
        <w:t>do 15 dnů</w:t>
      </w:r>
      <w:r>
        <w:rPr>
          <w:b/>
          <w:i w:val="0"/>
          <w:sz w:val="19"/>
          <w:szCs w:val="19"/>
        </w:rPr>
        <w:t xml:space="preserve"> </w:t>
      </w:r>
      <w:r w:rsidRPr="00DB245B">
        <w:rPr>
          <w:b/>
          <w:i w:val="0"/>
          <w:sz w:val="19"/>
          <w:szCs w:val="19"/>
        </w:rPr>
        <w:t>po předání a převzetí celého díla.</w:t>
      </w:r>
      <w:r>
        <w:rPr>
          <w:b/>
          <w:i w:val="0"/>
          <w:sz w:val="19"/>
          <w:szCs w:val="19"/>
        </w:rPr>
        <w:t xml:space="preserve"> </w:t>
      </w:r>
    </w:p>
    <w:p w:rsidR="00ED4FB0" w:rsidRPr="00ED4FB0" w:rsidRDefault="00ED4FB0" w:rsidP="00ED4FB0"/>
    <w:p w:rsidR="00ED4FB0" w:rsidRPr="00ED4FB0" w:rsidRDefault="00ED4FB0" w:rsidP="00ED4FB0"/>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lastRenderedPageBreak/>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lastRenderedPageBreak/>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lastRenderedPageBreak/>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264987" w:rsidRDefault="00264987"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lastRenderedPageBreak/>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r w:rsidR="00207A93">
        <w:rPr>
          <w:rFonts w:ascii="Arial" w:hAnsi="Arial" w:cs="Arial"/>
          <w:b/>
          <w:bCs/>
          <w:sz w:val="19"/>
          <w:szCs w:val="19"/>
        </w:rPr>
        <w:t xml:space="preserve"> -  R</w:t>
      </w:r>
      <w:r w:rsidR="00207A93" w:rsidRPr="00207A93">
        <w:rPr>
          <w:rFonts w:ascii="Arial" w:hAnsi="Arial" w:cs="Arial"/>
          <w:b/>
          <w:bCs/>
          <w:sz w:val="19"/>
          <w:szCs w:val="19"/>
        </w:rPr>
        <w:t xml:space="preserve">ekonstrukce přejezdu v km 3, 448 (P2541) a v km 3, 459 (P2542) trati Roudnice nad Labem – </w:t>
      </w:r>
      <w:proofErr w:type="spellStart"/>
      <w:r w:rsidR="00207A93" w:rsidRPr="00207A93">
        <w:rPr>
          <w:rFonts w:ascii="Arial" w:hAnsi="Arial" w:cs="Arial"/>
          <w:b/>
          <w:bCs/>
          <w:sz w:val="19"/>
          <w:szCs w:val="19"/>
        </w:rPr>
        <w:t>Straškov</w:t>
      </w:r>
      <w:proofErr w:type="spellEnd"/>
    </w:p>
    <w:p w:rsidR="00207A93" w:rsidRPr="004C6A85" w:rsidRDefault="00207A93" w:rsidP="005A3EE2">
      <w:pPr>
        <w:suppressAutoHyphens/>
        <w:spacing w:before="120" w:after="120"/>
        <w:ind w:left="539"/>
        <w:jc w:val="both"/>
        <w:rPr>
          <w:rFonts w:ascii="Arial" w:hAnsi="Arial" w:cs="Arial"/>
          <w:b/>
          <w:bCs/>
          <w:sz w:val="19"/>
          <w:szCs w:val="19"/>
        </w:rPr>
      </w:pPr>
      <w:r>
        <w:rPr>
          <w:rFonts w:ascii="Arial" w:hAnsi="Arial" w:cs="Arial"/>
          <w:b/>
          <w:bCs/>
          <w:sz w:val="19"/>
          <w:szCs w:val="19"/>
        </w:rPr>
        <w:t>příloha č. 3 –</w:t>
      </w:r>
      <w:r w:rsidRPr="004C6A85">
        <w:rPr>
          <w:rFonts w:ascii="Arial" w:hAnsi="Arial" w:cs="Arial"/>
          <w:b/>
          <w:bCs/>
          <w:sz w:val="19"/>
          <w:szCs w:val="19"/>
        </w:rPr>
        <w:t xml:space="preserve"> </w:t>
      </w:r>
      <w:r>
        <w:rPr>
          <w:rFonts w:ascii="Arial" w:hAnsi="Arial" w:cs="Arial"/>
          <w:b/>
          <w:bCs/>
          <w:sz w:val="19"/>
          <w:szCs w:val="19"/>
        </w:rPr>
        <w:t xml:space="preserve">Zvláštní technické podmínky - </w:t>
      </w:r>
      <w:r w:rsidRPr="00207A93">
        <w:rPr>
          <w:rFonts w:ascii="Arial" w:hAnsi="Arial" w:cs="Arial"/>
          <w:b/>
          <w:bCs/>
          <w:sz w:val="19"/>
          <w:szCs w:val="19"/>
        </w:rPr>
        <w:t xml:space="preserve">Výstavba PZS v km 12,182 (P2553) trati Roudnice nad Labem – </w:t>
      </w:r>
      <w:proofErr w:type="spellStart"/>
      <w:r w:rsidRPr="00207A93">
        <w:rPr>
          <w:rFonts w:ascii="Arial" w:hAnsi="Arial" w:cs="Arial"/>
          <w:b/>
          <w:bCs/>
          <w:sz w:val="19"/>
          <w:szCs w:val="19"/>
        </w:rPr>
        <w:t>Straškov</w:t>
      </w:r>
      <w:proofErr w:type="spellEnd"/>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732" w:rsidRDefault="00A70732">
      <w:r>
        <w:separator/>
      </w:r>
    </w:p>
  </w:endnote>
  <w:endnote w:type="continuationSeparator" w:id="0">
    <w:p w:rsidR="00A70732" w:rsidRDefault="00A70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E1" w:rsidRDefault="00E470E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E470E1" w:rsidRDefault="00E4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E1" w:rsidRPr="00D75767" w:rsidRDefault="00E470E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F76E6">
      <w:rPr>
        <w:rFonts w:ascii="Arial" w:hAnsi="Arial" w:cs="Arial"/>
        <w:noProof/>
        <w:sz w:val="18"/>
        <w:szCs w:val="18"/>
      </w:rPr>
      <w:t>2</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F76E6">
      <w:rPr>
        <w:rFonts w:ascii="Arial" w:hAnsi="Arial" w:cs="Arial"/>
        <w:noProof/>
        <w:sz w:val="18"/>
        <w:szCs w:val="18"/>
      </w:rPr>
      <w:t>17</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E1" w:rsidRPr="00D75767" w:rsidRDefault="00E470E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F76E6">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F76E6">
      <w:rPr>
        <w:rFonts w:ascii="Arial" w:hAnsi="Arial" w:cs="Arial"/>
        <w:noProof/>
        <w:sz w:val="18"/>
        <w:szCs w:val="18"/>
      </w:rPr>
      <w:t>17</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732" w:rsidRDefault="00A70732">
      <w:r>
        <w:separator/>
      </w:r>
    </w:p>
  </w:footnote>
  <w:footnote w:type="continuationSeparator" w:id="0">
    <w:p w:rsidR="00A70732" w:rsidRDefault="00A70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E1" w:rsidRDefault="00E470E1" w:rsidP="00F20E74">
    <w:pPr>
      <w:pStyle w:val="Zhlav"/>
      <w:pBdr>
        <w:bottom w:val="single" w:sz="6" w:space="1" w:color="auto"/>
      </w:pBdr>
      <w:jc w:val="right"/>
      <w:rPr>
        <w:rFonts w:ascii="Arial" w:hAnsi="Arial" w:cs="Arial"/>
        <w:bCs/>
        <w:i/>
        <w:color w:val="000000"/>
        <w:sz w:val="18"/>
        <w:szCs w:val="22"/>
      </w:rPr>
    </w:pPr>
    <w:r w:rsidRPr="005F05B0">
      <w:rPr>
        <w:rFonts w:ascii="Arial" w:hAnsi="Arial" w:cs="Arial"/>
        <w:bCs/>
        <w:i/>
        <w:color w:val="000000"/>
        <w:sz w:val="18"/>
        <w:szCs w:val="22"/>
      </w:rPr>
      <w:t xml:space="preserve">Rekonstrukce a výstavba přejezdů trati Roudnice nad Labem - </w:t>
    </w:r>
    <w:proofErr w:type="spellStart"/>
    <w:r w:rsidRPr="005F05B0">
      <w:rPr>
        <w:rFonts w:ascii="Arial" w:hAnsi="Arial" w:cs="Arial"/>
        <w:bCs/>
        <w:i/>
        <w:color w:val="000000"/>
        <w:sz w:val="18"/>
        <w:szCs w:val="22"/>
      </w:rPr>
      <w:t>Straškov</w:t>
    </w:r>
    <w:proofErr w:type="spellEnd"/>
    <w:r w:rsidRPr="005F05B0">
      <w:rPr>
        <w:rFonts w:ascii="Arial" w:hAnsi="Arial" w:cs="Arial"/>
        <w:bCs/>
        <w:i/>
        <w:color w:val="000000"/>
        <w:sz w:val="18"/>
        <w:szCs w:val="22"/>
      </w:rPr>
      <w:t xml:space="preserve"> </w:t>
    </w:r>
  </w:p>
  <w:p w:rsidR="00E470E1" w:rsidRPr="000B227B" w:rsidRDefault="00E470E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SR, PDPS, </w:t>
    </w:r>
    <w:r w:rsidRPr="002053CF">
      <w:rPr>
        <w:rFonts w:ascii="Arial" w:hAnsi="Arial" w:cs="Arial"/>
        <w:i/>
        <w:sz w:val="18"/>
        <w:szCs w:val="18"/>
      </w:rPr>
      <w:t>BOZP, AD</w:t>
    </w:r>
  </w:p>
  <w:p w:rsidR="00E470E1" w:rsidRPr="00F1357D" w:rsidRDefault="00E470E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0E1" w:rsidRDefault="00E470E1" w:rsidP="00A03259">
    <w:pPr>
      <w:pStyle w:val="Zhlav"/>
      <w:pBdr>
        <w:bottom w:val="single" w:sz="6" w:space="1" w:color="auto"/>
      </w:pBdr>
      <w:jc w:val="right"/>
      <w:rPr>
        <w:rFonts w:ascii="Arial" w:hAnsi="Arial" w:cs="Arial"/>
        <w:i/>
        <w:sz w:val="18"/>
        <w:szCs w:val="18"/>
      </w:rPr>
    </w:pPr>
    <w:r w:rsidRPr="00E41BC1">
      <w:rPr>
        <w:rFonts w:ascii="Arial" w:hAnsi="Arial" w:cs="Arial"/>
        <w:i/>
        <w:sz w:val="18"/>
        <w:szCs w:val="18"/>
      </w:rPr>
      <w:t xml:space="preserve">Rekonstrukce a výstavba přejezdů trati Roudnice nad Labem </w:t>
    </w:r>
  </w:p>
  <w:p w:rsidR="00E470E1" w:rsidRPr="000B227B" w:rsidRDefault="00E470E1" w:rsidP="00E41BC1">
    <w:pPr>
      <w:pStyle w:val="Zhlav"/>
      <w:pBdr>
        <w:bottom w:val="single" w:sz="6" w:space="1" w:color="auto"/>
      </w:pBdr>
      <w:jc w:val="right"/>
      <w:rPr>
        <w:rFonts w:ascii="Arial" w:hAnsi="Arial" w:cs="Arial"/>
        <w:i/>
        <w:sz w:val="18"/>
        <w:szCs w:val="18"/>
      </w:rPr>
    </w:pPr>
    <w:r w:rsidRPr="00E41BC1">
      <w:rPr>
        <w:rFonts w:ascii="Arial" w:hAnsi="Arial" w:cs="Arial"/>
        <w:i/>
        <w:sz w:val="18"/>
        <w:szCs w:val="18"/>
      </w:rPr>
      <w:t xml:space="preserve">- </w:t>
    </w:r>
    <w:r>
      <w:rPr>
        <w:rFonts w:ascii="Arial" w:hAnsi="Arial" w:cs="Arial"/>
        <w:i/>
        <w:sz w:val="18"/>
        <w:szCs w:val="18"/>
      </w:rPr>
      <w:t xml:space="preserve">DUSP, SR, PDPS, </w:t>
    </w:r>
    <w:r w:rsidRPr="002053CF">
      <w:rPr>
        <w:rFonts w:ascii="Arial" w:hAnsi="Arial" w:cs="Arial"/>
        <w:i/>
        <w:sz w:val="18"/>
        <w:szCs w:val="18"/>
      </w:rPr>
      <w:t>BOZP, AD</w:t>
    </w:r>
  </w:p>
  <w:p w:rsidR="00E470E1" w:rsidRPr="004A6A97" w:rsidRDefault="00E470E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CB96C740"/>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174CF1"/>
    <w:multiLevelType w:val="hybridMultilevel"/>
    <w:tmpl w:val="7A00B50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B24E2"/>
    <w:multiLevelType w:val="hybridMultilevel"/>
    <w:tmpl w:val="7B3E5D54"/>
    <w:lvl w:ilvl="0" w:tplc="04050013">
      <w:start w:val="1"/>
      <w:numFmt w:val="upperRoman"/>
      <w:lvlText w:val="%1."/>
      <w:lvlJc w:val="right"/>
      <w:pPr>
        <w:ind w:left="1314" w:hanging="180"/>
      </w:pPr>
    </w:lvl>
    <w:lvl w:ilvl="1" w:tplc="DD6AD884">
      <w:start w:val="1"/>
      <w:numFmt w:val="decimal"/>
      <w:lvlText w:val="%2)"/>
      <w:lvlJc w:val="left"/>
      <w:pPr>
        <w:ind w:left="2034" w:hanging="360"/>
      </w:pPr>
      <w:rPr>
        <w:rFonts w:hint="default"/>
        <w:b/>
      </w:r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5C10E20"/>
    <w:multiLevelType w:val="hybridMultilevel"/>
    <w:tmpl w:val="6DE8D7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8"/>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7"/>
  </w:num>
  <w:num w:numId="12">
    <w:abstractNumId w:val="2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1"/>
  </w:num>
  <w:num w:numId="17">
    <w:abstractNumId w:val="2"/>
  </w:num>
  <w:num w:numId="18">
    <w:abstractNumId w:val="3"/>
  </w:num>
  <w:num w:numId="19">
    <w:abstractNumId w:val="23"/>
  </w:num>
  <w:num w:numId="20">
    <w:abstractNumId w:val="6"/>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5"/>
  </w:num>
  <w:num w:numId="33">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1C16"/>
    <w:rsid w:val="000A24E8"/>
    <w:rsid w:val="000A2806"/>
    <w:rsid w:val="000A35E5"/>
    <w:rsid w:val="000A6F53"/>
    <w:rsid w:val="000A7689"/>
    <w:rsid w:val="000B1644"/>
    <w:rsid w:val="000B227B"/>
    <w:rsid w:val="000B66D3"/>
    <w:rsid w:val="000B6F15"/>
    <w:rsid w:val="000C381D"/>
    <w:rsid w:val="000C4DBD"/>
    <w:rsid w:val="000D0CB1"/>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8B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053CF"/>
    <w:rsid w:val="00207A93"/>
    <w:rsid w:val="0021143B"/>
    <w:rsid w:val="002129D9"/>
    <w:rsid w:val="00220929"/>
    <w:rsid w:val="00220B26"/>
    <w:rsid w:val="0022359F"/>
    <w:rsid w:val="0022370E"/>
    <w:rsid w:val="00224A90"/>
    <w:rsid w:val="002275D6"/>
    <w:rsid w:val="00230849"/>
    <w:rsid w:val="00242022"/>
    <w:rsid w:val="00243955"/>
    <w:rsid w:val="00252194"/>
    <w:rsid w:val="00253D63"/>
    <w:rsid w:val="00253E66"/>
    <w:rsid w:val="00253F0D"/>
    <w:rsid w:val="00255432"/>
    <w:rsid w:val="002600DF"/>
    <w:rsid w:val="0026305A"/>
    <w:rsid w:val="00264987"/>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2F76E6"/>
    <w:rsid w:val="0030204D"/>
    <w:rsid w:val="00305E68"/>
    <w:rsid w:val="003065DF"/>
    <w:rsid w:val="0031014C"/>
    <w:rsid w:val="00311CEB"/>
    <w:rsid w:val="00313B4C"/>
    <w:rsid w:val="00317630"/>
    <w:rsid w:val="00323941"/>
    <w:rsid w:val="00325E23"/>
    <w:rsid w:val="00330598"/>
    <w:rsid w:val="00332EFB"/>
    <w:rsid w:val="0033438B"/>
    <w:rsid w:val="0034571B"/>
    <w:rsid w:val="00345C7C"/>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B7A0C"/>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3450"/>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0003"/>
    <w:rsid w:val="004D133A"/>
    <w:rsid w:val="004D16C1"/>
    <w:rsid w:val="004D1BB2"/>
    <w:rsid w:val="004D7CF8"/>
    <w:rsid w:val="004E009A"/>
    <w:rsid w:val="004E0C5D"/>
    <w:rsid w:val="004E57C3"/>
    <w:rsid w:val="004F0CA6"/>
    <w:rsid w:val="004F21AA"/>
    <w:rsid w:val="00503EB2"/>
    <w:rsid w:val="0051123F"/>
    <w:rsid w:val="0051225C"/>
    <w:rsid w:val="00520CD5"/>
    <w:rsid w:val="00521F38"/>
    <w:rsid w:val="00524CCE"/>
    <w:rsid w:val="00524F92"/>
    <w:rsid w:val="00525DA6"/>
    <w:rsid w:val="005265B9"/>
    <w:rsid w:val="00526D3A"/>
    <w:rsid w:val="00527F46"/>
    <w:rsid w:val="0053060B"/>
    <w:rsid w:val="00531A18"/>
    <w:rsid w:val="00531B99"/>
    <w:rsid w:val="00533244"/>
    <w:rsid w:val="005332DC"/>
    <w:rsid w:val="00533D64"/>
    <w:rsid w:val="0054076F"/>
    <w:rsid w:val="005421E7"/>
    <w:rsid w:val="00544B1B"/>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05B0"/>
    <w:rsid w:val="005F6BC7"/>
    <w:rsid w:val="00601517"/>
    <w:rsid w:val="00602581"/>
    <w:rsid w:val="00602E97"/>
    <w:rsid w:val="006040EF"/>
    <w:rsid w:val="00605197"/>
    <w:rsid w:val="006116C9"/>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E08"/>
    <w:rsid w:val="00732FCD"/>
    <w:rsid w:val="00743006"/>
    <w:rsid w:val="00743CF5"/>
    <w:rsid w:val="0074445D"/>
    <w:rsid w:val="00757B75"/>
    <w:rsid w:val="007615BF"/>
    <w:rsid w:val="00761762"/>
    <w:rsid w:val="00765BA5"/>
    <w:rsid w:val="007668B7"/>
    <w:rsid w:val="007753BD"/>
    <w:rsid w:val="00777ACF"/>
    <w:rsid w:val="007823B4"/>
    <w:rsid w:val="00784DE8"/>
    <w:rsid w:val="00785525"/>
    <w:rsid w:val="00791213"/>
    <w:rsid w:val="00791350"/>
    <w:rsid w:val="007927C2"/>
    <w:rsid w:val="00793B96"/>
    <w:rsid w:val="00793D42"/>
    <w:rsid w:val="00794298"/>
    <w:rsid w:val="007A2589"/>
    <w:rsid w:val="007A4544"/>
    <w:rsid w:val="007A53D0"/>
    <w:rsid w:val="007A6EA0"/>
    <w:rsid w:val="007A6F19"/>
    <w:rsid w:val="007A7DE0"/>
    <w:rsid w:val="007B15A7"/>
    <w:rsid w:val="007B5471"/>
    <w:rsid w:val="007C0BA3"/>
    <w:rsid w:val="007C0F55"/>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2D3A"/>
    <w:rsid w:val="00805161"/>
    <w:rsid w:val="00805AD4"/>
    <w:rsid w:val="0080727B"/>
    <w:rsid w:val="008114BC"/>
    <w:rsid w:val="00814A86"/>
    <w:rsid w:val="008164F2"/>
    <w:rsid w:val="008211BE"/>
    <w:rsid w:val="0082183A"/>
    <w:rsid w:val="008251FD"/>
    <w:rsid w:val="00826F57"/>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1E6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2597"/>
    <w:rsid w:val="009A4395"/>
    <w:rsid w:val="009A5BE4"/>
    <w:rsid w:val="009A5CE7"/>
    <w:rsid w:val="009A71A2"/>
    <w:rsid w:val="009A71F6"/>
    <w:rsid w:val="009B1BBB"/>
    <w:rsid w:val="009B3DB3"/>
    <w:rsid w:val="009B3F9C"/>
    <w:rsid w:val="009B40A9"/>
    <w:rsid w:val="009B5454"/>
    <w:rsid w:val="009B5476"/>
    <w:rsid w:val="009B7671"/>
    <w:rsid w:val="009C0CED"/>
    <w:rsid w:val="009C1A28"/>
    <w:rsid w:val="009C6FDA"/>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28B3"/>
    <w:rsid w:val="00A441A9"/>
    <w:rsid w:val="00A45338"/>
    <w:rsid w:val="00A47C2F"/>
    <w:rsid w:val="00A50FF1"/>
    <w:rsid w:val="00A51526"/>
    <w:rsid w:val="00A57015"/>
    <w:rsid w:val="00A603B8"/>
    <w:rsid w:val="00A63250"/>
    <w:rsid w:val="00A63650"/>
    <w:rsid w:val="00A650D6"/>
    <w:rsid w:val="00A66F93"/>
    <w:rsid w:val="00A67804"/>
    <w:rsid w:val="00A705EF"/>
    <w:rsid w:val="00A70732"/>
    <w:rsid w:val="00A717F8"/>
    <w:rsid w:val="00A73832"/>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C7A9C"/>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312B"/>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1FF3"/>
    <w:rsid w:val="00B92C42"/>
    <w:rsid w:val="00B951C3"/>
    <w:rsid w:val="00B956EA"/>
    <w:rsid w:val="00B97030"/>
    <w:rsid w:val="00BA0D8B"/>
    <w:rsid w:val="00BA2C7D"/>
    <w:rsid w:val="00BB02F6"/>
    <w:rsid w:val="00BB1440"/>
    <w:rsid w:val="00BB712C"/>
    <w:rsid w:val="00BC00F0"/>
    <w:rsid w:val="00BC230B"/>
    <w:rsid w:val="00BC267F"/>
    <w:rsid w:val="00BC3E13"/>
    <w:rsid w:val="00BC74A6"/>
    <w:rsid w:val="00BD3CB4"/>
    <w:rsid w:val="00BE2D12"/>
    <w:rsid w:val="00BE5BC6"/>
    <w:rsid w:val="00BE7DED"/>
    <w:rsid w:val="00BE7EA9"/>
    <w:rsid w:val="00BF6D2F"/>
    <w:rsid w:val="00BF6E2E"/>
    <w:rsid w:val="00BF7EFD"/>
    <w:rsid w:val="00C003EB"/>
    <w:rsid w:val="00C02278"/>
    <w:rsid w:val="00C02B1E"/>
    <w:rsid w:val="00C05E3F"/>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76523"/>
    <w:rsid w:val="00C8162F"/>
    <w:rsid w:val="00C82CF5"/>
    <w:rsid w:val="00C867D8"/>
    <w:rsid w:val="00C90B96"/>
    <w:rsid w:val="00C92699"/>
    <w:rsid w:val="00C932A5"/>
    <w:rsid w:val="00C93AF0"/>
    <w:rsid w:val="00C94DE1"/>
    <w:rsid w:val="00C9635E"/>
    <w:rsid w:val="00C970A2"/>
    <w:rsid w:val="00CA10FF"/>
    <w:rsid w:val="00CA1E21"/>
    <w:rsid w:val="00CA7AD4"/>
    <w:rsid w:val="00CB1FF9"/>
    <w:rsid w:val="00CB2DBC"/>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5C99"/>
    <w:rsid w:val="00D4635B"/>
    <w:rsid w:val="00D46651"/>
    <w:rsid w:val="00D466C6"/>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0EC9"/>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1BC1"/>
    <w:rsid w:val="00E42599"/>
    <w:rsid w:val="00E44BDF"/>
    <w:rsid w:val="00E452DB"/>
    <w:rsid w:val="00E46F07"/>
    <w:rsid w:val="00E470E1"/>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4FB0"/>
    <w:rsid w:val="00ED77BD"/>
    <w:rsid w:val="00ED7BAC"/>
    <w:rsid w:val="00EE0261"/>
    <w:rsid w:val="00EE25E1"/>
    <w:rsid w:val="00EE3FF7"/>
    <w:rsid w:val="00EE4D4B"/>
    <w:rsid w:val="00EF091B"/>
    <w:rsid w:val="00EF10C7"/>
    <w:rsid w:val="00EF2D0E"/>
    <w:rsid w:val="00EF3469"/>
    <w:rsid w:val="00EF70AC"/>
    <w:rsid w:val="00F0030A"/>
    <w:rsid w:val="00F01785"/>
    <w:rsid w:val="00F02D86"/>
    <w:rsid w:val="00F047B1"/>
    <w:rsid w:val="00F100D8"/>
    <w:rsid w:val="00F119A4"/>
    <w:rsid w:val="00F12F9E"/>
    <w:rsid w:val="00F1357D"/>
    <w:rsid w:val="00F20E74"/>
    <w:rsid w:val="00F24127"/>
    <w:rsid w:val="00F24FB2"/>
    <w:rsid w:val="00F2532A"/>
    <w:rsid w:val="00F26180"/>
    <w:rsid w:val="00F30120"/>
    <w:rsid w:val="00F30BF9"/>
    <w:rsid w:val="00F32B04"/>
    <w:rsid w:val="00F34454"/>
    <w:rsid w:val="00F34582"/>
    <w:rsid w:val="00F355C8"/>
    <w:rsid w:val="00F40B8E"/>
    <w:rsid w:val="00F42BE0"/>
    <w:rsid w:val="00F432C1"/>
    <w:rsid w:val="00F4363E"/>
    <w:rsid w:val="00F53508"/>
    <w:rsid w:val="00F552CD"/>
    <w:rsid w:val="00F57EBB"/>
    <w:rsid w:val="00F61EE7"/>
    <w:rsid w:val="00F64464"/>
    <w:rsid w:val="00F718C2"/>
    <w:rsid w:val="00F718F8"/>
    <w:rsid w:val="00F75B69"/>
    <w:rsid w:val="00F829CF"/>
    <w:rsid w:val="00F84D93"/>
    <w:rsid w:val="00F9649F"/>
    <w:rsid w:val="00FA2418"/>
    <w:rsid w:val="00FA3271"/>
    <w:rsid w:val="00FA36EA"/>
    <w:rsid w:val="00FA4BD1"/>
    <w:rsid w:val="00FA51D7"/>
    <w:rsid w:val="00FA56E6"/>
    <w:rsid w:val="00FB3F1D"/>
    <w:rsid w:val="00FB6B58"/>
    <w:rsid w:val="00FB74F9"/>
    <w:rsid w:val="00FB76BE"/>
    <w:rsid w:val="00FC6492"/>
    <w:rsid w:val="00FC6FD9"/>
    <w:rsid w:val="00FC7DC7"/>
    <w:rsid w:val="00FD2703"/>
    <w:rsid w:val="00FD5305"/>
    <w:rsid w:val="00FD601F"/>
    <w:rsid w:val="00FD7E32"/>
    <w:rsid w:val="00FF133C"/>
    <w:rsid w:val="00FF4BB6"/>
    <w:rsid w:val="00FF5B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CA9EF"/>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PTitul3">
    <w:name w:val="TP_Titul_3"/>
    <w:basedOn w:val="Normln"/>
    <w:link w:val="TPTitul3Char"/>
    <w:qFormat/>
    <w:rsid w:val="00F2532A"/>
    <w:pPr>
      <w:spacing w:line="276" w:lineRule="auto"/>
      <w:jc w:val="center"/>
    </w:pPr>
    <w:rPr>
      <w:rFonts w:ascii="Calibri" w:eastAsia="Calibri" w:hAnsi="Calibri" w:cs="Arial"/>
      <w:lang w:eastAsia="en-US"/>
    </w:rPr>
  </w:style>
  <w:style w:type="character" w:customStyle="1" w:styleId="TPTitul3Char">
    <w:name w:val="TP_Titul_3 Char"/>
    <w:link w:val="TPTitul3"/>
    <w:rsid w:val="00F2532A"/>
    <w:rPr>
      <w:rFonts w:ascii="Calibri" w:eastAsia="Calibri" w:hAnsi="Calibri"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A81AA-9C8E-4DE4-A858-BCCF95B6A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17</Pages>
  <Words>8892</Words>
  <Characters>52466</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14</cp:revision>
  <cp:lastPrinted>2019-05-15T11:03:00Z</cp:lastPrinted>
  <dcterms:created xsi:type="dcterms:W3CDTF">2021-06-16T07:53:00Z</dcterms:created>
  <dcterms:modified xsi:type="dcterms:W3CDTF">2021-08-10T06:48:00Z</dcterms:modified>
</cp:coreProperties>
</file>